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B718" w14:textId="77777777" w:rsidR="0077337A" w:rsidRPr="00291D42" w:rsidRDefault="00A779B1" w:rsidP="00A779B1">
      <w:pPr>
        <w:jc w:val="center"/>
        <w:rPr>
          <w:rFonts w:ascii="Times New Roman" w:hAnsi="Times New Roman" w:cs="Times New Roman"/>
          <w:b/>
          <w:sz w:val="28"/>
          <w:szCs w:val="28"/>
        </w:rPr>
      </w:pPr>
      <w:r w:rsidRPr="00291D42">
        <w:rPr>
          <w:rFonts w:ascii="Times New Roman" w:hAnsi="Times New Roman" w:cs="Times New Roman"/>
          <w:noProof/>
          <w:sz w:val="28"/>
          <w:szCs w:val="28"/>
        </w:rPr>
        <w:drawing>
          <wp:anchor distT="0" distB="0" distL="114300" distR="114300" simplePos="0" relativeHeight="251658240" behindDoc="0" locked="0" layoutInCell="1" allowOverlap="1" wp14:anchorId="1F328569" wp14:editId="2825F283">
            <wp:simplePos x="0" y="0"/>
            <wp:positionH relativeFrom="margin">
              <wp:posOffset>2352675</wp:posOffset>
            </wp:positionH>
            <wp:positionV relativeFrom="margin">
              <wp:posOffset>-609600</wp:posOffset>
            </wp:positionV>
            <wp:extent cx="1231900" cy="1148715"/>
            <wp:effectExtent l="0" t="0" r="635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31900" cy="1148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6EDBF3" w14:textId="77777777" w:rsidR="0077337A" w:rsidRPr="00291D42" w:rsidRDefault="0077337A" w:rsidP="00A779B1">
      <w:pPr>
        <w:jc w:val="center"/>
        <w:rPr>
          <w:rFonts w:ascii="Times New Roman" w:hAnsi="Times New Roman" w:cs="Times New Roman"/>
          <w:b/>
          <w:sz w:val="28"/>
          <w:szCs w:val="28"/>
        </w:rPr>
      </w:pPr>
    </w:p>
    <w:p w14:paraId="56AD05C9" w14:textId="095D0D22" w:rsidR="00291D42" w:rsidRDefault="00291D42" w:rsidP="00A779B1">
      <w:pPr>
        <w:jc w:val="center"/>
        <w:rPr>
          <w:rFonts w:ascii="Times New Roman" w:hAnsi="Times New Roman" w:cs="Times New Roman"/>
          <w:b/>
          <w:sz w:val="28"/>
          <w:szCs w:val="28"/>
        </w:rPr>
      </w:pPr>
      <w:r>
        <w:rPr>
          <w:rFonts w:ascii="Times New Roman" w:hAnsi="Times New Roman" w:cs="Times New Roman"/>
          <w:b/>
          <w:sz w:val="28"/>
          <w:szCs w:val="28"/>
        </w:rPr>
        <w:t>MALAWI JUDICIARY</w:t>
      </w:r>
    </w:p>
    <w:p w14:paraId="24B29998" w14:textId="72BB275E" w:rsidR="00291D42" w:rsidRDefault="00990D59" w:rsidP="00A779B1">
      <w:pPr>
        <w:jc w:val="center"/>
        <w:rPr>
          <w:rFonts w:ascii="Times New Roman" w:hAnsi="Times New Roman" w:cs="Times New Roman"/>
          <w:b/>
          <w:sz w:val="28"/>
          <w:szCs w:val="28"/>
        </w:rPr>
      </w:pPr>
      <w:r w:rsidRPr="00291D42">
        <w:rPr>
          <w:rFonts w:ascii="Times New Roman" w:hAnsi="Times New Roman" w:cs="Times New Roman"/>
          <w:b/>
          <w:sz w:val="28"/>
          <w:szCs w:val="28"/>
        </w:rPr>
        <w:t>IN THE SUPREME COURT OF APPEAL</w:t>
      </w:r>
      <w:r w:rsidR="0077337A" w:rsidRPr="00291D42">
        <w:rPr>
          <w:rFonts w:ascii="Times New Roman" w:hAnsi="Times New Roman" w:cs="Times New Roman"/>
          <w:b/>
          <w:sz w:val="28"/>
          <w:szCs w:val="28"/>
        </w:rPr>
        <w:t xml:space="preserve"> </w:t>
      </w:r>
    </w:p>
    <w:p w14:paraId="3BF8D703" w14:textId="7A8A3F7D" w:rsidR="00990D59" w:rsidRPr="00291D42" w:rsidRDefault="00990D59" w:rsidP="00A779B1">
      <w:pPr>
        <w:jc w:val="center"/>
        <w:rPr>
          <w:rFonts w:ascii="Times New Roman" w:hAnsi="Times New Roman" w:cs="Times New Roman"/>
          <w:b/>
          <w:sz w:val="28"/>
          <w:szCs w:val="28"/>
        </w:rPr>
      </w:pPr>
      <w:r w:rsidRPr="00291D42">
        <w:rPr>
          <w:rFonts w:ascii="Times New Roman" w:hAnsi="Times New Roman" w:cs="Times New Roman"/>
          <w:b/>
          <w:sz w:val="28"/>
          <w:szCs w:val="28"/>
        </w:rPr>
        <w:t>SITTING AT BLANTYRE</w:t>
      </w:r>
    </w:p>
    <w:p w14:paraId="545D70D8" w14:textId="02B3D186" w:rsidR="00990D59" w:rsidRDefault="00990D59" w:rsidP="00A779B1">
      <w:pPr>
        <w:jc w:val="center"/>
        <w:rPr>
          <w:rFonts w:ascii="Times New Roman" w:hAnsi="Times New Roman" w:cs="Times New Roman"/>
          <w:b/>
          <w:sz w:val="28"/>
          <w:szCs w:val="28"/>
        </w:rPr>
      </w:pPr>
      <w:r w:rsidRPr="00291D42">
        <w:rPr>
          <w:rFonts w:ascii="Times New Roman" w:hAnsi="Times New Roman" w:cs="Times New Roman"/>
          <w:b/>
          <w:sz w:val="28"/>
          <w:szCs w:val="28"/>
        </w:rPr>
        <w:t>MSCA CIVIL APPEAL NO 11 OF 20</w:t>
      </w:r>
      <w:r w:rsidR="00291D42">
        <w:rPr>
          <w:rFonts w:ascii="Times New Roman" w:hAnsi="Times New Roman" w:cs="Times New Roman"/>
          <w:b/>
          <w:sz w:val="28"/>
          <w:szCs w:val="28"/>
        </w:rPr>
        <w:t>20</w:t>
      </w:r>
    </w:p>
    <w:p w14:paraId="234A0FA8" w14:textId="6E32F8AF" w:rsidR="00291D42" w:rsidRPr="00291D42" w:rsidRDefault="00291D42" w:rsidP="00A779B1">
      <w:pPr>
        <w:jc w:val="center"/>
        <w:rPr>
          <w:rFonts w:ascii="Times New Roman" w:hAnsi="Times New Roman" w:cs="Times New Roman"/>
          <w:bCs/>
          <w:i/>
          <w:iCs/>
          <w:sz w:val="24"/>
          <w:szCs w:val="24"/>
        </w:rPr>
      </w:pPr>
      <w:r w:rsidRPr="00291D42">
        <w:rPr>
          <w:rFonts w:ascii="Times New Roman" w:hAnsi="Times New Roman" w:cs="Times New Roman"/>
          <w:bCs/>
          <w:i/>
          <w:iCs/>
          <w:sz w:val="24"/>
          <w:szCs w:val="24"/>
        </w:rPr>
        <w:t xml:space="preserve">(Being High Court Personal Injury Cause No. 792 of 2013, </w:t>
      </w:r>
      <w:r>
        <w:rPr>
          <w:rFonts w:ascii="Times New Roman" w:hAnsi="Times New Roman" w:cs="Times New Roman"/>
          <w:bCs/>
          <w:i/>
          <w:iCs/>
          <w:sz w:val="24"/>
          <w:szCs w:val="24"/>
        </w:rPr>
        <w:t>Zomba District</w:t>
      </w:r>
      <w:r w:rsidRPr="00291D42">
        <w:rPr>
          <w:rFonts w:ascii="Times New Roman" w:hAnsi="Times New Roman" w:cs="Times New Roman"/>
          <w:bCs/>
          <w:i/>
          <w:iCs/>
          <w:sz w:val="24"/>
          <w:szCs w:val="24"/>
        </w:rPr>
        <w:t xml:space="preserve"> Registry)</w:t>
      </w:r>
    </w:p>
    <w:p w14:paraId="1FBEF7BF" w14:textId="77777777" w:rsidR="00870CD3" w:rsidRPr="00291D42" w:rsidRDefault="00990D59" w:rsidP="00870CD3">
      <w:pPr>
        <w:jc w:val="center"/>
        <w:rPr>
          <w:rFonts w:ascii="Times New Roman" w:hAnsi="Times New Roman" w:cs="Times New Roman"/>
          <w:b/>
          <w:sz w:val="28"/>
          <w:szCs w:val="28"/>
        </w:rPr>
      </w:pPr>
      <w:r w:rsidRPr="00291D42">
        <w:rPr>
          <w:rFonts w:ascii="Times New Roman" w:hAnsi="Times New Roman" w:cs="Times New Roman"/>
          <w:b/>
          <w:sz w:val="28"/>
          <w:szCs w:val="28"/>
        </w:rPr>
        <w:t>BETWEEN:</w:t>
      </w:r>
    </w:p>
    <w:p w14:paraId="5EF76643" w14:textId="77777777" w:rsidR="00291D42" w:rsidRDefault="00990D59" w:rsidP="00291D42">
      <w:pPr>
        <w:rPr>
          <w:rFonts w:ascii="Times New Roman" w:hAnsi="Times New Roman" w:cs="Times New Roman"/>
          <w:b/>
          <w:sz w:val="28"/>
          <w:szCs w:val="28"/>
        </w:rPr>
      </w:pPr>
      <w:r w:rsidRPr="00291D42">
        <w:rPr>
          <w:rFonts w:ascii="Times New Roman" w:hAnsi="Times New Roman" w:cs="Times New Roman"/>
          <w:b/>
          <w:sz w:val="28"/>
          <w:szCs w:val="28"/>
        </w:rPr>
        <w:t xml:space="preserve">CENTRAL EAST AFRICAN </w:t>
      </w:r>
    </w:p>
    <w:p w14:paraId="7C3315BA" w14:textId="320488F4" w:rsidR="00990D59" w:rsidRPr="00291D42" w:rsidRDefault="00990D59" w:rsidP="00291D42">
      <w:pPr>
        <w:rPr>
          <w:rFonts w:ascii="Times New Roman" w:hAnsi="Times New Roman" w:cs="Times New Roman"/>
          <w:b/>
          <w:sz w:val="28"/>
          <w:szCs w:val="28"/>
        </w:rPr>
      </w:pPr>
      <w:r w:rsidRPr="00291D42">
        <w:rPr>
          <w:rFonts w:ascii="Times New Roman" w:hAnsi="Times New Roman" w:cs="Times New Roman"/>
          <w:b/>
          <w:sz w:val="28"/>
          <w:szCs w:val="28"/>
        </w:rPr>
        <w:t>RAILWAY COMPANY LIMITED---</w:t>
      </w:r>
      <w:r w:rsidR="00291D42">
        <w:rPr>
          <w:rFonts w:ascii="Times New Roman" w:hAnsi="Times New Roman" w:cs="Times New Roman"/>
          <w:b/>
          <w:sz w:val="28"/>
          <w:szCs w:val="28"/>
        </w:rPr>
        <w:t>------------------------------</w:t>
      </w:r>
      <w:r w:rsidR="00870CD3" w:rsidRPr="00291D42">
        <w:rPr>
          <w:rFonts w:ascii="Times New Roman" w:hAnsi="Times New Roman" w:cs="Times New Roman"/>
          <w:b/>
          <w:sz w:val="28"/>
          <w:szCs w:val="28"/>
        </w:rPr>
        <w:t>-</w:t>
      </w:r>
      <w:r w:rsidRPr="00291D42">
        <w:rPr>
          <w:rFonts w:ascii="Times New Roman" w:hAnsi="Times New Roman" w:cs="Times New Roman"/>
          <w:b/>
          <w:sz w:val="28"/>
          <w:szCs w:val="28"/>
        </w:rPr>
        <w:t>--APPELLANT</w:t>
      </w:r>
    </w:p>
    <w:p w14:paraId="4ED57B61" w14:textId="77777777" w:rsidR="00870CD3" w:rsidRPr="00291D42" w:rsidRDefault="00990D59" w:rsidP="00870CD3">
      <w:pPr>
        <w:jc w:val="center"/>
        <w:rPr>
          <w:rFonts w:ascii="Times New Roman" w:hAnsi="Times New Roman" w:cs="Times New Roman"/>
          <w:b/>
          <w:sz w:val="28"/>
          <w:szCs w:val="28"/>
        </w:rPr>
      </w:pPr>
      <w:r w:rsidRPr="00291D42">
        <w:rPr>
          <w:rFonts w:ascii="Times New Roman" w:hAnsi="Times New Roman" w:cs="Times New Roman"/>
          <w:b/>
          <w:sz w:val="28"/>
          <w:szCs w:val="28"/>
        </w:rPr>
        <w:t>AND</w:t>
      </w:r>
    </w:p>
    <w:p w14:paraId="6EEB06FC" w14:textId="77777777" w:rsidR="00990D59" w:rsidRPr="00291D42" w:rsidRDefault="00990D59" w:rsidP="00F14F44">
      <w:pPr>
        <w:jc w:val="center"/>
        <w:rPr>
          <w:rFonts w:ascii="Times New Roman" w:hAnsi="Times New Roman" w:cs="Times New Roman"/>
          <w:b/>
          <w:sz w:val="28"/>
          <w:szCs w:val="28"/>
        </w:rPr>
      </w:pPr>
      <w:r w:rsidRPr="00291D42">
        <w:rPr>
          <w:rFonts w:ascii="Times New Roman" w:hAnsi="Times New Roman" w:cs="Times New Roman"/>
          <w:b/>
          <w:sz w:val="28"/>
          <w:szCs w:val="28"/>
        </w:rPr>
        <w:t>SYMON VENACIO--------</w:t>
      </w:r>
      <w:r w:rsidR="00870CD3" w:rsidRPr="00291D42">
        <w:rPr>
          <w:rFonts w:ascii="Times New Roman" w:hAnsi="Times New Roman" w:cs="Times New Roman"/>
          <w:b/>
          <w:sz w:val="28"/>
          <w:szCs w:val="28"/>
        </w:rPr>
        <w:t>--</w:t>
      </w:r>
      <w:r w:rsidRPr="00291D42">
        <w:rPr>
          <w:rFonts w:ascii="Times New Roman" w:hAnsi="Times New Roman" w:cs="Times New Roman"/>
          <w:b/>
          <w:sz w:val="28"/>
          <w:szCs w:val="28"/>
        </w:rPr>
        <w:t>-------------------------------------------RESPONDENT</w:t>
      </w:r>
    </w:p>
    <w:p w14:paraId="4977EE14" w14:textId="77777777" w:rsidR="00870CD3" w:rsidRPr="00291D42" w:rsidRDefault="00870CD3" w:rsidP="00B27A10">
      <w:pPr>
        <w:rPr>
          <w:rFonts w:ascii="Times New Roman" w:hAnsi="Times New Roman" w:cs="Times New Roman"/>
          <w:b/>
          <w:sz w:val="28"/>
          <w:szCs w:val="28"/>
        </w:rPr>
      </w:pPr>
    </w:p>
    <w:p w14:paraId="18F54AE9" w14:textId="77777777" w:rsidR="00990D59" w:rsidRPr="00291D42" w:rsidRDefault="00990D59" w:rsidP="00B27A10">
      <w:pPr>
        <w:rPr>
          <w:rFonts w:ascii="Times New Roman" w:hAnsi="Times New Roman" w:cs="Times New Roman"/>
          <w:b/>
          <w:sz w:val="28"/>
          <w:szCs w:val="28"/>
        </w:rPr>
      </w:pPr>
      <w:r w:rsidRPr="00291D42">
        <w:rPr>
          <w:rFonts w:ascii="Times New Roman" w:hAnsi="Times New Roman" w:cs="Times New Roman"/>
          <w:b/>
          <w:sz w:val="28"/>
          <w:szCs w:val="28"/>
        </w:rPr>
        <w:t>CORAM</w:t>
      </w:r>
      <w:r w:rsidR="00870CD3" w:rsidRPr="00291D42">
        <w:rPr>
          <w:rFonts w:ascii="Times New Roman" w:hAnsi="Times New Roman" w:cs="Times New Roman"/>
          <w:b/>
          <w:sz w:val="28"/>
          <w:szCs w:val="28"/>
        </w:rPr>
        <w:tab/>
        <w:t>:</w:t>
      </w:r>
      <w:r w:rsidR="00870CD3" w:rsidRPr="00291D42">
        <w:rPr>
          <w:rFonts w:ascii="Times New Roman" w:hAnsi="Times New Roman" w:cs="Times New Roman"/>
          <w:b/>
          <w:sz w:val="28"/>
          <w:szCs w:val="28"/>
        </w:rPr>
        <w:tab/>
      </w:r>
      <w:r w:rsidRPr="00291D42">
        <w:rPr>
          <w:rFonts w:ascii="Times New Roman" w:hAnsi="Times New Roman" w:cs="Times New Roman"/>
          <w:b/>
          <w:sz w:val="28"/>
          <w:szCs w:val="28"/>
        </w:rPr>
        <w:t>HON. JUSTICE R.R. MZIKAMANDA SC, JA</w:t>
      </w:r>
    </w:p>
    <w:p w14:paraId="154797BA" w14:textId="77777777" w:rsidR="00990D59" w:rsidRPr="00291D42" w:rsidRDefault="007A4EA7" w:rsidP="00B27A10">
      <w:pPr>
        <w:rPr>
          <w:rFonts w:ascii="Times New Roman" w:hAnsi="Times New Roman" w:cs="Times New Roman"/>
          <w:b/>
          <w:sz w:val="28"/>
          <w:szCs w:val="28"/>
        </w:rPr>
      </w:pPr>
      <w:r w:rsidRPr="00291D42">
        <w:rPr>
          <w:rFonts w:ascii="Times New Roman" w:hAnsi="Times New Roman" w:cs="Times New Roman"/>
          <w:b/>
          <w:sz w:val="28"/>
          <w:szCs w:val="28"/>
        </w:rPr>
        <w:t xml:space="preserve">                 </w:t>
      </w:r>
      <w:r w:rsidR="00870CD3" w:rsidRPr="00291D42">
        <w:rPr>
          <w:rFonts w:ascii="Times New Roman" w:hAnsi="Times New Roman" w:cs="Times New Roman"/>
          <w:b/>
          <w:sz w:val="28"/>
          <w:szCs w:val="28"/>
        </w:rPr>
        <w:tab/>
      </w:r>
      <w:r w:rsidR="00870CD3" w:rsidRPr="00291D42">
        <w:rPr>
          <w:rFonts w:ascii="Times New Roman" w:hAnsi="Times New Roman" w:cs="Times New Roman"/>
          <w:b/>
          <w:sz w:val="28"/>
          <w:szCs w:val="28"/>
        </w:rPr>
        <w:tab/>
      </w:r>
      <w:r w:rsidR="00990D59" w:rsidRPr="00291D42">
        <w:rPr>
          <w:rFonts w:ascii="Times New Roman" w:hAnsi="Times New Roman" w:cs="Times New Roman"/>
          <w:b/>
          <w:sz w:val="28"/>
          <w:szCs w:val="28"/>
        </w:rPr>
        <w:t>HON. JUSTICE L.P. CHIKOPA SC, JA</w:t>
      </w:r>
    </w:p>
    <w:p w14:paraId="76946E31" w14:textId="77777777" w:rsidR="00990D59" w:rsidRPr="00291D42" w:rsidRDefault="007A4EA7" w:rsidP="00B27A10">
      <w:pPr>
        <w:rPr>
          <w:rFonts w:ascii="Times New Roman" w:hAnsi="Times New Roman" w:cs="Times New Roman"/>
          <w:b/>
          <w:sz w:val="28"/>
          <w:szCs w:val="28"/>
        </w:rPr>
      </w:pPr>
      <w:r w:rsidRPr="00291D42">
        <w:rPr>
          <w:rFonts w:ascii="Times New Roman" w:hAnsi="Times New Roman" w:cs="Times New Roman"/>
          <w:b/>
          <w:sz w:val="28"/>
          <w:szCs w:val="28"/>
        </w:rPr>
        <w:t xml:space="preserve">                 </w:t>
      </w:r>
      <w:r w:rsidR="00870CD3" w:rsidRPr="00291D42">
        <w:rPr>
          <w:rFonts w:ascii="Times New Roman" w:hAnsi="Times New Roman" w:cs="Times New Roman"/>
          <w:b/>
          <w:sz w:val="28"/>
          <w:szCs w:val="28"/>
        </w:rPr>
        <w:tab/>
      </w:r>
      <w:r w:rsidR="00870CD3" w:rsidRPr="00291D42">
        <w:rPr>
          <w:rFonts w:ascii="Times New Roman" w:hAnsi="Times New Roman" w:cs="Times New Roman"/>
          <w:b/>
          <w:sz w:val="28"/>
          <w:szCs w:val="28"/>
        </w:rPr>
        <w:tab/>
      </w:r>
      <w:r w:rsidR="00990D59" w:rsidRPr="00291D42">
        <w:rPr>
          <w:rFonts w:ascii="Times New Roman" w:hAnsi="Times New Roman" w:cs="Times New Roman"/>
          <w:b/>
          <w:sz w:val="28"/>
          <w:szCs w:val="28"/>
        </w:rPr>
        <w:t>HON. JUSTICE F.E. KAPANDA SC, JA</w:t>
      </w:r>
    </w:p>
    <w:p w14:paraId="375453C6" w14:textId="77777777" w:rsidR="00990D59" w:rsidRPr="00291D42" w:rsidRDefault="007A4EA7" w:rsidP="00B27A10">
      <w:pPr>
        <w:rPr>
          <w:rFonts w:ascii="Times New Roman" w:hAnsi="Times New Roman" w:cs="Times New Roman"/>
          <w:b/>
          <w:sz w:val="28"/>
          <w:szCs w:val="28"/>
        </w:rPr>
      </w:pPr>
      <w:r w:rsidRPr="00291D42">
        <w:rPr>
          <w:rFonts w:ascii="Times New Roman" w:hAnsi="Times New Roman" w:cs="Times New Roman"/>
          <w:b/>
          <w:sz w:val="28"/>
          <w:szCs w:val="28"/>
        </w:rPr>
        <w:t xml:space="preserve">                 </w:t>
      </w:r>
      <w:r w:rsidR="00870CD3" w:rsidRPr="00291D42">
        <w:rPr>
          <w:rFonts w:ascii="Times New Roman" w:hAnsi="Times New Roman" w:cs="Times New Roman"/>
          <w:b/>
          <w:sz w:val="28"/>
          <w:szCs w:val="28"/>
        </w:rPr>
        <w:tab/>
      </w:r>
      <w:r w:rsidR="00870CD3" w:rsidRPr="00291D42">
        <w:rPr>
          <w:rFonts w:ascii="Times New Roman" w:hAnsi="Times New Roman" w:cs="Times New Roman"/>
          <w:b/>
          <w:sz w:val="28"/>
          <w:szCs w:val="28"/>
        </w:rPr>
        <w:tab/>
      </w:r>
      <w:r w:rsidR="00990D59" w:rsidRPr="00291D42">
        <w:rPr>
          <w:rFonts w:ascii="Times New Roman" w:hAnsi="Times New Roman" w:cs="Times New Roman"/>
          <w:b/>
          <w:sz w:val="28"/>
          <w:szCs w:val="28"/>
        </w:rPr>
        <w:t>HON. JUSTICE H.S.B. POTANI JA</w:t>
      </w:r>
    </w:p>
    <w:p w14:paraId="391EA414" w14:textId="77777777" w:rsidR="00990D59" w:rsidRPr="00291D42" w:rsidRDefault="007A4EA7" w:rsidP="00B27A10">
      <w:pPr>
        <w:rPr>
          <w:rFonts w:ascii="Times New Roman" w:hAnsi="Times New Roman" w:cs="Times New Roman"/>
          <w:b/>
          <w:sz w:val="28"/>
          <w:szCs w:val="28"/>
        </w:rPr>
      </w:pPr>
      <w:r w:rsidRPr="00291D42">
        <w:rPr>
          <w:rFonts w:ascii="Times New Roman" w:hAnsi="Times New Roman" w:cs="Times New Roman"/>
          <w:b/>
          <w:sz w:val="28"/>
          <w:szCs w:val="28"/>
        </w:rPr>
        <w:t xml:space="preserve">                 </w:t>
      </w:r>
      <w:r w:rsidR="00870CD3" w:rsidRPr="00291D42">
        <w:rPr>
          <w:rFonts w:ascii="Times New Roman" w:hAnsi="Times New Roman" w:cs="Times New Roman"/>
          <w:b/>
          <w:sz w:val="28"/>
          <w:szCs w:val="28"/>
        </w:rPr>
        <w:tab/>
      </w:r>
      <w:r w:rsidR="00870CD3" w:rsidRPr="00291D42">
        <w:rPr>
          <w:rFonts w:ascii="Times New Roman" w:hAnsi="Times New Roman" w:cs="Times New Roman"/>
          <w:b/>
          <w:sz w:val="28"/>
          <w:szCs w:val="28"/>
        </w:rPr>
        <w:tab/>
      </w:r>
      <w:r w:rsidR="00990D59" w:rsidRPr="00291D42">
        <w:rPr>
          <w:rFonts w:ascii="Times New Roman" w:hAnsi="Times New Roman" w:cs="Times New Roman"/>
          <w:b/>
          <w:sz w:val="28"/>
          <w:szCs w:val="28"/>
        </w:rPr>
        <w:t>HON. JUSTICE J. KATSALA JA</w:t>
      </w:r>
    </w:p>
    <w:p w14:paraId="6789623D" w14:textId="77777777" w:rsidR="00990D59" w:rsidRPr="00291D42" w:rsidRDefault="007A4EA7" w:rsidP="00B27A10">
      <w:pPr>
        <w:rPr>
          <w:rFonts w:ascii="Times New Roman" w:hAnsi="Times New Roman" w:cs="Times New Roman"/>
          <w:b/>
          <w:sz w:val="28"/>
          <w:szCs w:val="28"/>
        </w:rPr>
      </w:pPr>
      <w:r w:rsidRPr="00291D42">
        <w:rPr>
          <w:rFonts w:ascii="Times New Roman" w:hAnsi="Times New Roman" w:cs="Times New Roman"/>
          <w:b/>
          <w:sz w:val="28"/>
          <w:szCs w:val="28"/>
        </w:rPr>
        <w:t xml:space="preserve">                 </w:t>
      </w:r>
      <w:r w:rsidR="00870CD3" w:rsidRPr="00291D42">
        <w:rPr>
          <w:rFonts w:ascii="Times New Roman" w:hAnsi="Times New Roman" w:cs="Times New Roman"/>
          <w:b/>
          <w:sz w:val="28"/>
          <w:szCs w:val="28"/>
        </w:rPr>
        <w:tab/>
      </w:r>
      <w:r w:rsidR="00870CD3" w:rsidRPr="00291D42">
        <w:rPr>
          <w:rFonts w:ascii="Times New Roman" w:hAnsi="Times New Roman" w:cs="Times New Roman"/>
          <w:b/>
          <w:sz w:val="28"/>
          <w:szCs w:val="28"/>
        </w:rPr>
        <w:tab/>
      </w:r>
      <w:r w:rsidR="00990D59" w:rsidRPr="00291D42">
        <w:rPr>
          <w:rFonts w:ascii="Times New Roman" w:hAnsi="Times New Roman" w:cs="Times New Roman"/>
          <w:b/>
          <w:sz w:val="28"/>
          <w:szCs w:val="28"/>
        </w:rPr>
        <w:t>HON. JUSTICE I.C. KAMANGA JA</w:t>
      </w:r>
    </w:p>
    <w:p w14:paraId="1C8AA93C" w14:textId="77777777" w:rsidR="00990D59" w:rsidRPr="00291D42" w:rsidRDefault="007A4EA7" w:rsidP="00B27A10">
      <w:pPr>
        <w:rPr>
          <w:rFonts w:ascii="Times New Roman" w:hAnsi="Times New Roman" w:cs="Times New Roman"/>
          <w:b/>
          <w:sz w:val="28"/>
          <w:szCs w:val="28"/>
        </w:rPr>
      </w:pPr>
      <w:r w:rsidRPr="00291D42">
        <w:rPr>
          <w:rFonts w:ascii="Times New Roman" w:hAnsi="Times New Roman" w:cs="Times New Roman"/>
          <w:b/>
          <w:sz w:val="28"/>
          <w:szCs w:val="28"/>
        </w:rPr>
        <w:t xml:space="preserve">                 </w:t>
      </w:r>
      <w:r w:rsidR="00870CD3" w:rsidRPr="00291D42">
        <w:rPr>
          <w:rFonts w:ascii="Times New Roman" w:hAnsi="Times New Roman" w:cs="Times New Roman"/>
          <w:b/>
          <w:sz w:val="28"/>
          <w:szCs w:val="28"/>
        </w:rPr>
        <w:tab/>
      </w:r>
      <w:r w:rsidR="00870CD3" w:rsidRPr="00291D42">
        <w:rPr>
          <w:rFonts w:ascii="Times New Roman" w:hAnsi="Times New Roman" w:cs="Times New Roman"/>
          <w:b/>
          <w:sz w:val="28"/>
          <w:szCs w:val="28"/>
        </w:rPr>
        <w:tab/>
      </w:r>
      <w:r w:rsidR="00990D59" w:rsidRPr="00291D42">
        <w:rPr>
          <w:rFonts w:ascii="Times New Roman" w:hAnsi="Times New Roman" w:cs="Times New Roman"/>
          <w:b/>
          <w:sz w:val="28"/>
          <w:szCs w:val="28"/>
        </w:rPr>
        <w:t>HON. JUSTICE M.C.C. MKANDAWIRE JA</w:t>
      </w:r>
    </w:p>
    <w:p w14:paraId="0C2107BB" w14:textId="77777777" w:rsidR="00990D59" w:rsidRPr="00291D42" w:rsidRDefault="007A4EA7" w:rsidP="00B27A10">
      <w:pPr>
        <w:rPr>
          <w:rFonts w:ascii="Times New Roman" w:hAnsi="Times New Roman" w:cs="Times New Roman"/>
          <w:sz w:val="28"/>
          <w:szCs w:val="28"/>
        </w:rPr>
      </w:pPr>
      <w:r w:rsidRPr="00291D42">
        <w:rPr>
          <w:rFonts w:ascii="Times New Roman" w:hAnsi="Times New Roman" w:cs="Times New Roman"/>
          <w:sz w:val="28"/>
          <w:szCs w:val="28"/>
        </w:rPr>
        <w:t xml:space="preserve">                 </w:t>
      </w:r>
      <w:r w:rsidR="00870CD3" w:rsidRPr="00291D42">
        <w:rPr>
          <w:rFonts w:ascii="Times New Roman" w:hAnsi="Times New Roman" w:cs="Times New Roman"/>
          <w:sz w:val="28"/>
          <w:szCs w:val="28"/>
        </w:rPr>
        <w:tab/>
      </w:r>
      <w:r w:rsidR="00870CD3" w:rsidRPr="00291D42">
        <w:rPr>
          <w:rFonts w:ascii="Times New Roman" w:hAnsi="Times New Roman" w:cs="Times New Roman"/>
          <w:sz w:val="28"/>
          <w:szCs w:val="28"/>
        </w:rPr>
        <w:tab/>
      </w:r>
      <w:proofErr w:type="spellStart"/>
      <w:r w:rsidR="00990D59" w:rsidRPr="00291D42">
        <w:rPr>
          <w:rFonts w:ascii="Times New Roman" w:hAnsi="Times New Roman" w:cs="Times New Roman"/>
          <w:sz w:val="28"/>
          <w:szCs w:val="28"/>
        </w:rPr>
        <w:t>Khondiwa</w:t>
      </w:r>
      <w:proofErr w:type="spellEnd"/>
      <w:r w:rsidR="00990D59" w:rsidRPr="00291D42">
        <w:rPr>
          <w:rFonts w:ascii="Times New Roman" w:hAnsi="Times New Roman" w:cs="Times New Roman"/>
          <w:sz w:val="28"/>
          <w:szCs w:val="28"/>
        </w:rPr>
        <w:t>, Counsel for the Appellant</w:t>
      </w:r>
    </w:p>
    <w:p w14:paraId="6A32423C" w14:textId="77777777" w:rsidR="00990D59" w:rsidRPr="00291D42" w:rsidRDefault="007A4EA7" w:rsidP="00B27A10">
      <w:pPr>
        <w:rPr>
          <w:rFonts w:ascii="Times New Roman" w:hAnsi="Times New Roman" w:cs="Times New Roman"/>
          <w:sz w:val="28"/>
          <w:szCs w:val="28"/>
        </w:rPr>
      </w:pPr>
      <w:r w:rsidRPr="00291D42">
        <w:rPr>
          <w:rFonts w:ascii="Times New Roman" w:hAnsi="Times New Roman" w:cs="Times New Roman"/>
          <w:sz w:val="28"/>
          <w:szCs w:val="28"/>
        </w:rPr>
        <w:t xml:space="preserve">                 </w:t>
      </w:r>
      <w:r w:rsidR="00870CD3" w:rsidRPr="00291D42">
        <w:rPr>
          <w:rFonts w:ascii="Times New Roman" w:hAnsi="Times New Roman" w:cs="Times New Roman"/>
          <w:sz w:val="28"/>
          <w:szCs w:val="28"/>
        </w:rPr>
        <w:tab/>
      </w:r>
      <w:r w:rsidR="00870CD3" w:rsidRPr="00291D42">
        <w:rPr>
          <w:rFonts w:ascii="Times New Roman" w:hAnsi="Times New Roman" w:cs="Times New Roman"/>
          <w:sz w:val="28"/>
          <w:szCs w:val="28"/>
        </w:rPr>
        <w:tab/>
      </w:r>
      <w:proofErr w:type="spellStart"/>
      <w:r w:rsidR="00870CD3" w:rsidRPr="00291D42">
        <w:rPr>
          <w:rFonts w:ascii="Times New Roman" w:hAnsi="Times New Roman" w:cs="Times New Roman"/>
          <w:sz w:val="28"/>
          <w:szCs w:val="28"/>
        </w:rPr>
        <w:t>Mwangomba</w:t>
      </w:r>
      <w:proofErr w:type="spellEnd"/>
      <w:r w:rsidR="00870CD3" w:rsidRPr="00291D42">
        <w:rPr>
          <w:rFonts w:ascii="Times New Roman" w:hAnsi="Times New Roman" w:cs="Times New Roman"/>
          <w:sz w:val="28"/>
          <w:szCs w:val="28"/>
        </w:rPr>
        <w:t>/</w:t>
      </w:r>
      <w:proofErr w:type="spellStart"/>
      <w:r w:rsidR="00990D59" w:rsidRPr="00291D42">
        <w:rPr>
          <w:rFonts w:ascii="Times New Roman" w:hAnsi="Times New Roman" w:cs="Times New Roman"/>
          <w:sz w:val="28"/>
          <w:szCs w:val="28"/>
        </w:rPr>
        <w:t>Nyamwera</w:t>
      </w:r>
      <w:proofErr w:type="spellEnd"/>
      <w:r w:rsidR="00990D59" w:rsidRPr="00291D42">
        <w:rPr>
          <w:rFonts w:ascii="Times New Roman" w:hAnsi="Times New Roman" w:cs="Times New Roman"/>
          <w:sz w:val="28"/>
          <w:szCs w:val="28"/>
        </w:rPr>
        <w:t>, Counsel for the Respondent</w:t>
      </w:r>
    </w:p>
    <w:p w14:paraId="2523E592" w14:textId="77777777" w:rsidR="00990D59" w:rsidRPr="00291D42" w:rsidRDefault="007A4EA7" w:rsidP="00B27A10">
      <w:pPr>
        <w:rPr>
          <w:rFonts w:ascii="Times New Roman" w:hAnsi="Times New Roman" w:cs="Times New Roman"/>
          <w:sz w:val="28"/>
          <w:szCs w:val="28"/>
        </w:rPr>
      </w:pPr>
      <w:r w:rsidRPr="00291D42">
        <w:rPr>
          <w:rFonts w:ascii="Times New Roman" w:hAnsi="Times New Roman" w:cs="Times New Roman"/>
          <w:sz w:val="28"/>
          <w:szCs w:val="28"/>
        </w:rPr>
        <w:t xml:space="preserve">                 </w:t>
      </w:r>
      <w:r w:rsidR="00870CD3" w:rsidRPr="00291D42">
        <w:rPr>
          <w:rFonts w:ascii="Times New Roman" w:hAnsi="Times New Roman" w:cs="Times New Roman"/>
          <w:sz w:val="28"/>
          <w:szCs w:val="28"/>
        </w:rPr>
        <w:tab/>
      </w:r>
      <w:r w:rsidR="00870CD3" w:rsidRPr="00291D42">
        <w:rPr>
          <w:rFonts w:ascii="Times New Roman" w:hAnsi="Times New Roman" w:cs="Times New Roman"/>
          <w:sz w:val="28"/>
          <w:szCs w:val="28"/>
        </w:rPr>
        <w:tab/>
      </w:r>
      <w:r w:rsidR="00990D59" w:rsidRPr="00291D42">
        <w:rPr>
          <w:rFonts w:ascii="Times New Roman" w:hAnsi="Times New Roman" w:cs="Times New Roman"/>
          <w:sz w:val="28"/>
          <w:szCs w:val="28"/>
        </w:rPr>
        <w:t>W. Shaibu</w:t>
      </w:r>
      <w:r w:rsidR="009B32BA" w:rsidRPr="00291D42">
        <w:rPr>
          <w:rFonts w:ascii="Times New Roman" w:hAnsi="Times New Roman" w:cs="Times New Roman"/>
          <w:sz w:val="28"/>
          <w:szCs w:val="28"/>
        </w:rPr>
        <w:t>,</w:t>
      </w:r>
      <w:r w:rsidR="00990D59" w:rsidRPr="00291D42">
        <w:rPr>
          <w:rFonts w:ascii="Times New Roman" w:hAnsi="Times New Roman" w:cs="Times New Roman"/>
          <w:sz w:val="28"/>
          <w:szCs w:val="28"/>
        </w:rPr>
        <w:t xml:space="preserve"> Judicial Research Officer</w:t>
      </w:r>
    </w:p>
    <w:p w14:paraId="6D2AC97C" w14:textId="77777777" w:rsidR="009B32BA" w:rsidRPr="00291D42" w:rsidRDefault="007A4EA7" w:rsidP="00B27A10">
      <w:pPr>
        <w:rPr>
          <w:rFonts w:ascii="Times New Roman" w:hAnsi="Times New Roman" w:cs="Times New Roman"/>
          <w:sz w:val="28"/>
          <w:szCs w:val="28"/>
        </w:rPr>
      </w:pPr>
      <w:r w:rsidRPr="00291D42">
        <w:rPr>
          <w:rFonts w:ascii="Times New Roman" w:hAnsi="Times New Roman" w:cs="Times New Roman"/>
          <w:sz w:val="28"/>
          <w:szCs w:val="28"/>
        </w:rPr>
        <w:t xml:space="preserve">                  </w:t>
      </w:r>
      <w:r w:rsidR="00870CD3" w:rsidRPr="00291D42">
        <w:rPr>
          <w:rFonts w:ascii="Times New Roman" w:hAnsi="Times New Roman" w:cs="Times New Roman"/>
          <w:sz w:val="28"/>
          <w:szCs w:val="28"/>
        </w:rPr>
        <w:tab/>
      </w:r>
      <w:r w:rsidR="00870CD3" w:rsidRPr="00291D42">
        <w:rPr>
          <w:rFonts w:ascii="Times New Roman" w:hAnsi="Times New Roman" w:cs="Times New Roman"/>
          <w:sz w:val="28"/>
          <w:szCs w:val="28"/>
        </w:rPr>
        <w:tab/>
      </w:r>
      <w:proofErr w:type="spellStart"/>
      <w:r w:rsidR="009B32BA" w:rsidRPr="00291D42">
        <w:rPr>
          <w:rFonts w:ascii="Times New Roman" w:hAnsi="Times New Roman" w:cs="Times New Roman"/>
          <w:sz w:val="28"/>
          <w:szCs w:val="28"/>
        </w:rPr>
        <w:t>Mr</w:t>
      </w:r>
      <w:proofErr w:type="spellEnd"/>
      <w:r w:rsidR="009B32BA" w:rsidRPr="00291D42">
        <w:rPr>
          <w:rFonts w:ascii="Times New Roman" w:hAnsi="Times New Roman" w:cs="Times New Roman"/>
          <w:sz w:val="28"/>
          <w:szCs w:val="28"/>
        </w:rPr>
        <w:t xml:space="preserve"> </w:t>
      </w:r>
      <w:proofErr w:type="spellStart"/>
      <w:r w:rsidR="009B32BA" w:rsidRPr="00291D42">
        <w:rPr>
          <w:rFonts w:ascii="Times New Roman" w:hAnsi="Times New Roman" w:cs="Times New Roman"/>
          <w:sz w:val="28"/>
          <w:szCs w:val="28"/>
        </w:rPr>
        <w:t>Minikwa</w:t>
      </w:r>
      <w:proofErr w:type="spellEnd"/>
      <w:r w:rsidR="009B32BA" w:rsidRPr="00291D42">
        <w:rPr>
          <w:rFonts w:ascii="Times New Roman" w:hAnsi="Times New Roman" w:cs="Times New Roman"/>
          <w:sz w:val="28"/>
          <w:szCs w:val="28"/>
        </w:rPr>
        <w:t xml:space="preserve">/C. </w:t>
      </w:r>
      <w:proofErr w:type="spellStart"/>
      <w:r w:rsidR="009B32BA" w:rsidRPr="00291D42">
        <w:rPr>
          <w:rFonts w:ascii="Times New Roman" w:hAnsi="Times New Roman" w:cs="Times New Roman"/>
          <w:sz w:val="28"/>
          <w:szCs w:val="28"/>
        </w:rPr>
        <w:t>Masiyano</w:t>
      </w:r>
      <w:proofErr w:type="spellEnd"/>
      <w:r w:rsidR="009B32BA" w:rsidRPr="00291D42">
        <w:rPr>
          <w:rFonts w:ascii="Times New Roman" w:hAnsi="Times New Roman" w:cs="Times New Roman"/>
          <w:sz w:val="28"/>
          <w:szCs w:val="28"/>
        </w:rPr>
        <w:t>, Recording Officers</w:t>
      </w:r>
    </w:p>
    <w:p w14:paraId="1D8083C6" w14:textId="77777777" w:rsidR="009B32BA" w:rsidRPr="00291D42" w:rsidRDefault="007A4EA7" w:rsidP="00B27A10">
      <w:pPr>
        <w:rPr>
          <w:rFonts w:ascii="Times New Roman" w:hAnsi="Times New Roman" w:cs="Times New Roman"/>
          <w:sz w:val="28"/>
          <w:szCs w:val="28"/>
        </w:rPr>
      </w:pPr>
      <w:r w:rsidRPr="00291D42">
        <w:rPr>
          <w:rFonts w:ascii="Times New Roman" w:hAnsi="Times New Roman" w:cs="Times New Roman"/>
          <w:sz w:val="28"/>
          <w:szCs w:val="28"/>
        </w:rPr>
        <w:t xml:space="preserve">                  </w:t>
      </w:r>
      <w:r w:rsidR="00870CD3" w:rsidRPr="00291D42">
        <w:rPr>
          <w:rFonts w:ascii="Times New Roman" w:hAnsi="Times New Roman" w:cs="Times New Roman"/>
          <w:sz w:val="28"/>
          <w:szCs w:val="28"/>
        </w:rPr>
        <w:tab/>
      </w:r>
      <w:r w:rsidR="00870CD3" w:rsidRPr="00291D42">
        <w:rPr>
          <w:rFonts w:ascii="Times New Roman" w:hAnsi="Times New Roman" w:cs="Times New Roman"/>
          <w:sz w:val="28"/>
          <w:szCs w:val="28"/>
        </w:rPr>
        <w:tab/>
      </w:r>
      <w:proofErr w:type="spellStart"/>
      <w:r w:rsidR="009B32BA" w:rsidRPr="00291D42">
        <w:rPr>
          <w:rFonts w:ascii="Times New Roman" w:hAnsi="Times New Roman" w:cs="Times New Roman"/>
          <w:sz w:val="28"/>
          <w:szCs w:val="28"/>
        </w:rPr>
        <w:t>Mombera</w:t>
      </w:r>
      <w:proofErr w:type="spellEnd"/>
      <w:r w:rsidR="009B32BA" w:rsidRPr="00291D42">
        <w:rPr>
          <w:rFonts w:ascii="Times New Roman" w:hAnsi="Times New Roman" w:cs="Times New Roman"/>
          <w:sz w:val="28"/>
          <w:szCs w:val="28"/>
        </w:rPr>
        <w:t>/Msimuko, Reporters</w:t>
      </w:r>
    </w:p>
    <w:p w14:paraId="664C01CB" w14:textId="77777777" w:rsidR="009B32BA" w:rsidRPr="00291D42" w:rsidRDefault="009B32BA" w:rsidP="00990D59">
      <w:pPr>
        <w:jc w:val="both"/>
        <w:rPr>
          <w:rFonts w:ascii="Times New Roman" w:hAnsi="Times New Roman" w:cs="Times New Roman"/>
          <w:sz w:val="28"/>
          <w:szCs w:val="28"/>
        </w:rPr>
      </w:pPr>
    </w:p>
    <w:p w14:paraId="0CEDB1CD" w14:textId="5C52444B" w:rsidR="00234AE3" w:rsidRPr="00291D42" w:rsidRDefault="00A51CE4" w:rsidP="00990D59">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B32BA" w:rsidRPr="00291D42">
        <w:rPr>
          <w:rFonts w:ascii="Times New Roman" w:hAnsi="Times New Roman" w:cs="Times New Roman"/>
          <w:b/>
          <w:sz w:val="28"/>
          <w:szCs w:val="28"/>
        </w:rPr>
        <w:t xml:space="preserve">                                            </w:t>
      </w:r>
    </w:p>
    <w:p w14:paraId="15CAABEA" w14:textId="6857EBA9" w:rsidR="00234AE3" w:rsidRDefault="00234AE3" w:rsidP="00990D59">
      <w:pPr>
        <w:jc w:val="both"/>
        <w:rPr>
          <w:rFonts w:ascii="Times New Roman" w:hAnsi="Times New Roman" w:cs="Times New Roman"/>
          <w:b/>
          <w:sz w:val="28"/>
          <w:szCs w:val="28"/>
        </w:rPr>
      </w:pPr>
      <w:r w:rsidRPr="00291D42">
        <w:rPr>
          <w:rFonts w:ascii="Times New Roman" w:hAnsi="Times New Roman" w:cs="Times New Roman"/>
          <w:b/>
          <w:sz w:val="28"/>
          <w:szCs w:val="28"/>
        </w:rPr>
        <w:t xml:space="preserve">                      </w:t>
      </w:r>
      <w:r w:rsidR="00E714F9">
        <w:rPr>
          <w:rFonts w:ascii="Times New Roman" w:hAnsi="Times New Roman" w:cs="Times New Roman"/>
          <w:b/>
          <w:sz w:val="28"/>
          <w:szCs w:val="28"/>
        </w:rPr>
        <w:t xml:space="preserve">                               </w:t>
      </w:r>
      <w:r w:rsidR="009B32BA" w:rsidRPr="00291D42">
        <w:rPr>
          <w:rFonts w:ascii="Times New Roman" w:hAnsi="Times New Roman" w:cs="Times New Roman"/>
          <w:b/>
          <w:sz w:val="28"/>
          <w:szCs w:val="28"/>
        </w:rPr>
        <w:t xml:space="preserve"> JUDGMENT</w:t>
      </w:r>
    </w:p>
    <w:p w14:paraId="0FF8B1C7" w14:textId="4E86E436" w:rsidR="00E714F9" w:rsidRPr="00291D42" w:rsidRDefault="00E714F9" w:rsidP="00990D59">
      <w:pPr>
        <w:jc w:val="both"/>
        <w:rPr>
          <w:rFonts w:ascii="Times New Roman" w:hAnsi="Times New Roman" w:cs="Times New Roman"/>
          <w:b/>
          <w:sz w:val="28"/>
          <w:szCs w:val="28"/>
        </w:rPr>
      </w:pPr>
      <w:r>
        <w:rPr>
          <w:rFonts w:ascii="Times New Roman" w:hAnsi="Times New Roman" w:cs="Times New Roman"/>
          <w:b/>
          <w:sz w:val="28"/>
          <w:szCs w:val="28"/>
        </w:rPr>
        <w:t>MKANDAWIRE JA,</w:t>
      </w:r>
    </w:p>
    <w:p w14:paraId="1B31EA74" w14:textId="77777777" w:rsidR="00234AE3" w:rsidRPr="00291D42" w:rsidRDefault="003C6B13" w:rsidP="00990D59">
      <w:pPr>
        <w:jc w:val="both"/>
        <w:rPr>
          <w:rFonts w:ascii="Times New Roman" w:hAnsi="Times New Roman" w:cs="Times New Roman"/>
          <w:sz w:val="28"/>
          <w:szCs w:val="28"/>
        </w:rPr>
      </w:pPr>
      <w:r w:rsidRPr="00291D42">
        <w:rPr>
          <w:rFonts w:ascii="Times New Roman" w:hAnsi="Times New Roman" w:cs="Times New Roman"/>
          <w:b/>
          <w:sz w:val="28"/>
          <w:szCs w:val="28"/>
        </w:rPr>
        <w:t xml:space="preserve">1. </w:t>
      </w:r>
      <w:r w:rsidR="00234AE3" w:rsidRPr="00291D42">
        <w:rPr>
          <w:rFonts w:ascii="Times New Roman" w:hAnsi="Times New Roman" w:cs="Times New Roman"/>
          <w:sz w:val="28"/>
          <w:szCs w:val="28"/>
        </w:rPr>
        <w:t>The appeal before us has been taken out by Central East African Railw</w:t>
      </w:r>
      <w:r w:rsidR="00E737EC" w:rsidRPr="00291D42">
        <w:rPr>
          <w:rFonts w:ascii="Times New Roman" w:hAnsi="Times New Roman" w:cs="Times New Roman"/>
          <w:sz w:val="28"/>
          <w:szCs w:val="28"/>
        </w:rPr>
        <w:t>ay Company Limited against the R</w:t>
      </w:r>
      <w:r w:rsidR="00234AE3" w:rsidRPr="00291D42">
        <w:rPr>
          <w:rFonts w:ascii="Times New Roman" w:hAnsi="Times New Roman" w:cs="Times New Roman"/>
          <w:sz w:val="28"/>
          <w:szCs w:val="28"/>
        </w:rPr>
        <w:t xml:space="preserve">espondent Symon </w:t>
      </w:r>
      <w:proofErr w:type="spellStart"/>
      <w:r w:rsidR="00234AE3" w:rsidRPr="00291D42">
        <w:rPr>
          <w:rFonts w:ascii="Times New Roman" w:hAnsi="Times New Roman" w:cs="Times New Roman"/>
          <w:sz w:val="28"/>
          <w:szCs w:val="28"/>
        </w:rPr>
        <w:t>Venacio</w:t>
      </w:r>
      <w:proofErr w:type="spellEnd"/>
      <w:r w:rsidR="00234AE3" w:rsidRPr="00291D42">
        <w:rPr>
          <w:rFonts w:ascii="Times New Roman" w:hAnsi="Times New Roman" w:cs="Times New Roman"/>
          <w:sz w:val="28"/>
          <w:szCs w:val="28"/>
        </w:rPr>
        <w:t>. The appeal emanates from the decision of the High Court sitting a</w:t>
      </w:r>
      <w:r w:rsidR="00E737EC" w:rsidRPr="00291D42">
        <w:rPr>
          <w:rFonts w:ascii="Times New Roman" w:hAnsi="Times New Roman" w:cs="Times New Roman"/>
          <w:sz w:val="28"/>
          <w:szCs w:val="28"/>
        </w:rPr>
        <w:t>t Zomba District Registry. The A</w:t>
      </w:r>
      <w:r w:rsidR="00234AE3" w:rsidRPr="00291D42">
        <w:rPr>
          <w:rFonts w:ascii="Times New Roman" w:hAnsi="Times New Roman" w:cs="Times New Roman"/>
          <w:sz w:val="28"/>
          <w:szCs w:val="28"/>
        </w:rPr>
        <w:t>ppellant filed a notice of appeal on the following grounds:</w:t>
      </w:r>
    </w:p>
    <w:p w14:paraId="64FC31B1" w14:textId="77777777" w:rsidR="0020499E" w:rsidRPr="00291D42" w:rsidRDefault="00870CD3" w:rsidP="00870CD3">
      <w:pPr>
        <w:ind w:left="720"/>
        <w:jc w:val="both"/>
        <w:rPr>
          <w:rFonts w:ascii="Times New Roman" w:hAnsi="Times New Roman" w:cs="Times New Roman"/>
          <w:sz w:val="28"/>
          <w:szCs w:val="28"/>
        </w:rPr>
      </w:pPr>
      <w:proofErr w:type="spellStart"/>
      <w:r w:rsidRPr="00291D42">
        <w:rPr>
          <w:rFonts w:ascii="Times New Roman" w:hAnsi="Times New Roman" w:cs="Times New Roman"/>
          <w:sz w:val="28"/>
          <w:szCs w:val="28"/>
        </w:rPr>
        <w:t>i</w:t>
      </w:r>
      <w:proofErr w:type="spellEnd"/>
      <w:r w:rsidRPr="00291D42">
        <w:rPr>
          <w:rFonts w:ascii="Times New Roman" w:hAnsi="Times New Roman" w:cs="Times New Roman"/>
          <w:sz w:val="28"/>
          <w:szCs w:val="28"/>
        </w:rPr>
        <w:t>)</w:t>
      </w:r>
      <w:r w:rsidR="00234AE3" w:rsidRPr="00291D42">
        <w:rPr>
          <w:rFonts w:ascii="Times New Roman" w:hAnsi="Times New Roman" w:cs="Times New Roman"/>
          <w:sz w:val="28"/>
          <w:szCs w:val="28"/>
        </w:rPr>
        <w:t xml:space="preserve"> The lower court erred in law in awarding damages for pain and suffering</w:t>
      </w:r>
      <w:r w:rsidR="0020499E" w:rsidRPr="00291D42">
        <w:rPr>
          <w:rFonts w:ascii="Times New Roman" w:hAnsi="Times New Roman" w:cs="Times New Roman"/>
          <w:sz w:val="28"/>
          <w:szCs w:val="28"/>
        </w:rPr>
        <w:t>, damages for loss of ameni</w:t>
      </w:r>
      <w:r w:rsidR="00234AE3" w:rsidRPr="00291D42">
        <w:rPr>
          <w:rFonts w:ascii="Times New Roman" w:hAnsi="Times New Roman" w:cs="Times New Roman"/>
          <w:sz w:val="28"/>
          <w:szCs w:val="28"/>
        </w:rPr>
        <w:t xml:space="preserve">ties of life in total disregard of the guidance set by the Malawi Supreme Court of Appeal in the case of </w:t>
      </w:r>
      <w:proofErr w:type="spellStart"/>
      <w:r w:rsidR="00234AE3" w:rsidRPr="00291D42">
        <w:rPr>
          <w:rFonts w:ascii="Times New Roman" w:hAnsi="Times New Roman" w:cs="Times New Roman"/>
          <w:b/>
          <w:sz w:val="28"/>
          <w:szCs w:val="28"/>
        </w:rPr>
        <w:t>Chidule</w:t>
      </w:r>
      <w:proofErr w:type="spellEnd"/>
      <w:r w:rsidR="00234AE3" w:rsidRPr="00291D42">
        <w:rPr>
          <w:rFonts w:ascii="Times New Roman" w:hAnsi="Times New Roman" w:cs="Times New Roman"/>
          <w:b/>
          <w:sz w:val="28"/>
          <w:szCs w:val="28"/>
        </w:rPr>
        <w:t xml:space="preserve"> vs M</w:t>
      </w:r>
      <w:r w:rsidR="0020499E" w:rsidRPr="00291D42">
        <w:rPr>
          <w:rFonts w:ascii="Times New Roman" w:hAnsi="Times New Roman" w:cs="Times New Roman"/>
          <w:b/>
          <w:sz w:val="28"/>
          <w:szCs w:val="28"/>
        </w:rPr>
        <w:t xml:space="preserve">EDI </w:t>
      </w:r>
      <w:r w:rsidR="0020499E" w:rsidRPr="00291D42">
        <w:rPr>
          <w:rFonts w:ascii="Times New Roman" w:hAnsi="Times New Roman" w:cs="Times New Roman"/>
          <w:sz w:val="28"/>
          <w:szCs w:val="28"/>
        </w:rPr>
        <w:t>being Malawi Supreme Court of Appeal case number 12 of 1993.</w:t>
      </w:r>
    </w:p>
    <w:p w14:paraId="3A0B2D11" w14:textId="77777777" w:rsidR="0020499E" w:rsidRPr="00291D42" w:rsidRDefault="0020499E" w:rsidP="00870CD3">
      <w:pPr>
        <w:ind w:left="720"/>
        <w:jc w:val="both"/>
        <w:rPr>
          <w:rFonts w:ascii="Times New Roman" w:hAnsi="Times New Roman" w:cs="Times New Roman"/>
          <w:sz w:val="28"/>
          <w:szCs w:val="28"/>
        </w:rPr>
      </w:pPr>
      <w:r w:rsidRPr="00291D42">
        <w:rPr>
          <w:rFonts w:ascii="Times New Roman" w:hAnsi="Times New Roman" w:cs="Times New Roman"/>
          <w:sz w:val="28"/>
          <w:szCs w:val="28"/>
        </w:rPr>
        <w:t>ii) The lower court erred in law in assessing damages for loss of earning capacity as if they were damages for loss of earnings which were not specifically proved and pleaded.</w:t>
      </w:r>
    </w:p>
    <w:p w14:paraId="59CCAFE1" w14:textId="77777777" w:rsidR="0020499E" w:rsidRPr="00291D42" w:rsidRDefault="0020499E" w:rsidP="00870CD3">
      <w:pPr>
        <w:ind w:left="720"/>
        <w:jc w:val="both"/>
        <w:rPr>
          <w:rFonts w:ascii="Times New Roman" w:hAnsi="Times New Roman" w:cs="Times New Roman"/>
          <w:sz w:val="28"/>
          <w:szCs w:val="28"/>
        </w:rPr>
      </w:pPr>
      <w:r w:rsidRPr="00291D42">
        <w:rPr>
          <w:rFonts w:ascii="Times New Roman" w:hAnsi="Times New Roman" w:cs="Times New Roman"/>
          <w:sz w:val="28"/>
          <w:szCs w:val="28"/>
        </w:rPr>
        <w:t>iii) The lower court erred in law in awarding the claimant damages for future medical care without any legal basis particularly in view of the fact that the claimant led no evidence on the same.</w:t>
      </w:r>
    </w:p>
    <w:p w14:paraId="1C842840" w14:textId="77777777" w:rsidR="00E11CEB" w:rsidRPr="00291D42" w:rsidRDefault="00E11CEB" w:rsidP="00870CD3">
      <w:pPr>
        <w:ind w:left="720"/>
        <w:jc w:val="both"/>
        <w:rPr>
          <w:rFonts w:ascii="Times New Roman" w:hAnsi="Times New Roman" w:cs="Times New Roman"/>
          <w:sz w:val="28"/>
          <w:szCs w:val="28"/>
        </w:rPr>
      </w:pPr>
      <w:r w:rsidRPr="00291D42">
        <w:rPr>
          <w:rFonts w:ascii="Times New Roman" w:hAnsi="Times New Roman" w:cs="Times New Roman"/>
          <w:sz w:val="28"/>
          <w:szCs w:val="28"/>
        </w:rPr>
        <w:t>iv) The total award of damages was both punitive to the defendant and against weight of evidence before the court.</w:t>
      </w:r>
    </w:p>
    <w:p w14:paraId="1508ED1A" w14:textId="77777777" w:rsidR="00234AE3" w:rsidRPr="00291D42" w:rsidRDefault="0020499E"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2. </w:t>
      </w:r>
      <w:r w:rsidR="00234AE3" w:rsidRPr="00291D42">
        <w:rPr>
          <w:rFonts w:ascii="Times New Roman" w:hAnsi="Times New Roman" w:cs="Times New Roman"/>
          <w:sz w:val="28"/>
          <w:szCs w:val="28"/>
        </w:rPr>
        <w:t xml:space="preserve"> </w:t>
      </w:r>
      <w:r w:rsidR="00626D6B" w:rsidRPr="00291D42">
        <w:rPr>
          <w:rFonts w:ascii="Times New Roman" w:hAnsi="Times New Roman" w:cs="Times New Roman"/>
          <w:sz w:val="28"/>
          <w:szCs w:val="28"/>
        </w:rPr>
        <w:t>On 1</w:t>
      </w:r>
      <w:r w:rsidR="00626D6B" w:rsidRPr="00291D42">
        <w:rPr>
          <w:rFonts w:ascii="Times New Roman" w:hAnsi="Times New Roman" w:cs="Times New Roman"/>
          <w:sz w:val="28"/>
          <w:szCs w:val="28"/>
          <w:vertAlign w:val="superscript"/>
        </w:rPr>
        <w:t>st</w:t>
      </w:r>
      <w:r w:rsidR="000208CB" w:rsidRPr="00291D42">
        <w:rPr>
          <w:rFonts w:ascii="Times New Roman" w:hAnsi="Times New Roman" w:cs="Times New Roman"/>
          <w:sz w:val="28"/>
          <w:szCs w:val="28"/>
        </w:rPr>
        <w:t xml:space="preserve"> November 2013, the R</w:t>
      </w:r>
      <w:r w:rsidR="00626D6B" w:rsidRPr="00291D42">
        <w:rPr>
          <w:rFonts w:ascii="Times New Roman" w:hAnsi="Times New Roman" w:cs="Times New Roman"/>
          <w:sz w:val="28"/>
          <w:szCs w:val="28"/>
        </w:rPr>
        <w:t>espondent commenced the p</w:t>
      </w:r>
      <w:r w:rsidR="000208CB" w:rsidRPr="00291D42">
        <w:rPr>
          <w:rFonts w:ascii="Times New Roman" w:hAnsi="Times New Roman" w:cs="Times New Roman"/>
          <w:sz w:val="28"/>
          <w:szCs w:val="28"/>
        </w:rPr>
        <w:t>resent proceedings against the A</w:t>
      </w:r>
      <w:r w:rsidR="00626D6B" w:rsidRPr="00291D42">
        <w:rPr>
          <w:rFonts w:ascii="Times New Roman" w:hAnsi="Times New Roman" w:cs="Times New Roman"/>
          <w:sz w:val="28"/>
          <w:szCs w:val="28"/>
        </w:rPr>
        <w:t>ppellant in the High Court</w:t>
      </w:r>
      <w:r w:rsidR="000208CB" w:rsidRPr="00291D42">
        <w:rPr>
          <w:rFonts w:ascii="Times New Roman" w:hAnsi="Times New Roman" w:cs="Times New Roman"/>
          <w:sz w:val="28"/>
          <w:szCs w:val="28"/>
        </w:rPr>
        <w:t>, Zomba District Registry. The R</w:t>
      </w:r>
      <w:r w:rsidR="00626D6B" w:rsidRPr="00291D42">
        <w:rPr>
          <w:rFonts w:ascii="Times New Roman" w:hAnsi="Times New Roman" w:cs="Times New Roman"/>
          <w:sz w:val="28"/>
          <w:szCs w:val="28"/>
        </w:rPr>
        <w:t>espondent claimed damages for pain and suffering and loss of amenities of life, as well as damages for disfigurement, loss of earning capacity, costs of buying an artificial leg, costs of future medical care and costs of the action.</w:t>
      </w:r>
    </w:p>
    <w:p w14:paraId="127CCDB9" w14:textId="77777777" w:rsidR="00626D6B" w:rsidRPr="00291D42" w:rsidRDefault="00626D6B"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3. </w:t>
      </w:r>
      <w:r w:rsidRPr="00291D42">
        <w:rPr>
          <w:rFonts w:ascii="Times New Roman" w:hAnsi="Times New Roman" w:cs="Times New Roman"/>
          <w:sz w:val="28"/>
          <w:szCs w:val="28"/>
        </w:rPr>
        <w:t>Upon rece</w:t>
      </w:r>
      <w:r w:rsidR="000208CB" w:rsidRPr="00291D42">
        <w:rPr>
          <w:rFonts w:ascii="Times New Roman" w:hAnsi="Times New Roman" w:cs="Times New Roman"/>
          <w:sz w:val="28"/>
          <w:szCs w:val="28"/>
        </w:rPr>
        <w:t>iving the writ of summons, the R</w:t>
      </w:r>
      <w:r w:rsidRPr="00291D42">
        <w:rPr>
          <w:rFonts w:ascii="Times New Roman" w:hAnsi="Times New Roman" w:cs="Times New Roman"/>
          <w:sz w:val="28"/>
          <w:szCs w:val="28"/>
        </w:rPr>
        <w:t xml:space="preserve">espondent did not express their intention to defend the matter. </w:t>
      </w:r>
      <w:r w:rsidR="00774FA0" w:rsidRPr="00291D42">
        <w:rPr>
          <w:rFonts w:ascii="Times New Roman" w:hAnsi="Times New Roman" w:cs="Times New Roman"/>
          <w:sz w:val="28"/>
          <w:szCs w:val="28"/>
        </w:rPr>
        <w:t>Consequently, a default judgment was entered against them on 29</w:t>
      </w:r>
      <w:r w:rsidR="00774FA0" w:rsidRPr="00291D42">
        <w:rPr>
          <w:rFonts w:ascii="Times New Roman" w:hAnsi="Times New Roman" w:cs="Times New Roman"/>
          <w:sz w:val="28"/>
          <w:szCs w:val="28"/>
          <w:vertAlign w:val="superscript"/>
        </w:rPr>
        <w:t>th</w:t>
      </w:r>
      <w:r w:rsidR="00774FA0" w:rsidRPr="00291D42">
        <w:rPr>
          <w:rFonts w:ascii="Times New Roman" w:hAnsi="Times New Roman" w:cs="Times New Roman"/>
          <w:sz w:val="28"/>
          <w:szCs w:val="28"/>
        </w:rPr>
        <w:t xml:space="preserve"> November 2013. The parties then executed a consent order setting aside the default judgment. The consent order was issued on 6</w:t>
      </w:r>
      <w:r w:rsidR="00774FA0" w:rsidRPr="00291D42">
        <w:rPr>
          <w:rFonts w:ascii="Times New Roman" w:hAnsi="Times New Roman" w:cs="Times New Roman"/>
          <w:sz w:val="28"/>
          <w:szCs w:val="28"/>
          <w:vertAlign w:val="superscript"/>
        </w:rPr>
        <w:t>th</w:t>
      </w:r>
      <w:r w:rsidR="00774FA0" w:rsidRPr="00291D42">
        <w:rPr>
          <w:rFonts w:ascii="Times New Roman" w:hAnsi="Times New Roman" w:cs="Times New Roman"/>
          <w:sz w:val="28"/>
          <w:szCs w:val="28"/>
        </w:rPr>
        <w:t xml:space="preserve"> </w:t>
      </w:r>
      <w:r w:rsidR="000208CB" w:rsidRPr="00291D42">
        <w:rPr>
          <w:rFonts w:ascii="Times New Roman" w:hAnsi="Times New Roman" w:cs="Times New Roman"/>
          <w:sz w:val="28"/>
          <w:szCs w:val="28"/>
        </w:rPr>
        <w:t>December 2013. Thereafter, the A</w:t>
      </w:r>
      <w:r w:rsidR="00774FA0" w:rsidRPr="00291D42">
        <w:rPr>
          <w:rFonts w:ascii="Times New Roman" w:hAnsi="Times New Roman" w:cs="Times New Roman"/>
          <w:sz w:val="28"/>
          <w:szCs w:val="28"/>
        </w:rPr>
        <w:t xml:space="preserve">ppellant filed their </w:t>
      </w:r>
      <w:proofErr w:type="spellStart"/>
      <w:r w:rsidR="00774FA0" w:rsidRPr="00291D42">
        <w:rPr>
          <w:rFonts w:ascii="Times New Roman" w:hAnsi="Times New Roman" w:cs="Times New Roman"/>
          <w:sz w:val="28"/>
          <w:szCs w:val="28"/>
        </w:rPr>
        <w:t>defence</w:t>
      </w:r>
      <w:proofErr w:type="spellEnd"/>
      <w:r w:rsidR="00774FA0" w:rsidRPr="00291D42">
        <w:rPr>
          <w:rFonts w:ascii="Times New Roman" w:hAnsi="Times New Roman" w:cs="Times New Roman"/>
          <w:sz w:val="28"/>
          <w:szCs w:val="28"/>
        </w:rPr>
        <w:t xml:space="preserve"> on the same date of 6</w:t>
      </w:r>
      <w:r w:rsidR="00774FA0" w:rsidRPr="00291D42">
        <w:rPr>
          <w:rFonts w:ascii="Times New Roman" w:hAnsi="Times New Roman" w:cs="Times New Roman"/>
          <w:sz w:val="28"/>
          <w:szCs w:val="28"/>
          <w:vertAlign w:val="superscript"/>
        </w:rPr>
        <w:t>th</w:t>
      </w:r>
      <w:r w:rsidR="00774FA0" w:rsidRPr="00291D42">
        <w:rPr>
          <w:rFonts w:ascii="Times New Roman" w:hAnsi="Times New Roman" w:cs="Times New Roman"/>
          <w:sz w:val="28"/>
          <w:szCs w:val="28"/>
        </w:rPr>
        <w:t xml:space="preserve"> December 2013. The matter then proceeded for mediation which was terminated on 6</w:t>
      </w:r>
      <w:r w:rsidR="00774FA0" w:rsidRPr="00291D42">
        <w:rPr>
          <w:rFonts w:ascii="Times New Roman" w:hAnsi="Times New Roman" w:cs="Times New Roman"/>
          <w:sz w:val="28"/>
          <w:szCs w:val="28"/>
          <w:vertAlign w:val="superscript"/>
        </w:rPr>
        <w:t>th</w:t>
      </w:r>
      <w:r w:rsidR="00774FA0" w:rsidRPr="00291D42">
        <w:rPr>
          <w:rFonts w:ascii="Times New Roman" w:hAnsi="Times New Roman" w:cs="Times New Roman"/>
          <w:sz w:val="28"/>
          <w:szCs w:val="28"/>
        </w:rPr>
        <w:t xml:space="preserve"> February 2014. The matter proceeded for trial and judgment was delivered by the </w:t>
      </w:r>
      <w:proofErr w:type="spellStart"/>
      <w:r w:rsidR="00774FA0" w:rsidRPr="00291D42">
        <w:rPr>
          <w:rFonts w:ascii="Times New Roman" w:hAnsi="Times New Roman" w:cs="Times New Roman"/>
          <w:sz w:val="28"/>
          <w:szCs w:val="28"/>
        </w:rPr>
        <w:t>Honourable</w:t>
      </w:r>
      <w:proofErr w:type="spellEnd"/>
      <w:r w:rsidR="00774FA0" w:rsidRPr="00291D42">
        <w:rPr>
          <w:rFonts w:ascii="Times New Roman" w:hAnsi="Times New Roman" w:cs="Times New Roman"/>
          <w:sz w:val="28"/>
          <w:szCs w:val="28"/>
        </w:rPr>
        <w:t xml:space="preserve"> Justice </w:t>
      </w:r>
      <w:proofErr w:type="spellStart"/>
      <w:r w:rsidR="00774FA0" w:rsidRPr="00291D42">
        <w:rPr>
          <w:rFonts w:ascii="Times New Roman" w:hAnsi="Times New Roman" w:cs="Times New Roman"/>
          <w:sz w:val="28"/>
          <w:szCs w:val="28"/>
        </w:rPr>
        <w:t>Kapindu</w:t>
      </w:r>
      <w:proofErr w:type="spellEnd"/>
      <w:r w:rsidR="00774FA0" w:rsidRPr="00291D42">
        <w:rPr>
          <w:rFonts w:ascii="Times New Roman" w:hAnsi="Times New Roman" w:cs="Times New Roman"/>
          <w:sz w:val="28"/>
          <w:szCs w:val="28"/>
        </w:rPr>
        <w:t xml:space="preserve"> on 4</w:t>
      </w:r>
      <w:r w:rsidR="00774FA0" w:rsidRPr="00291D42">
        <w:rPr>
          <w:rFonts w:ascii="Times New Roman" w:hAnsi="Times New Roman" w:cs="Times New Roman"/>
          <w:sz w:val="28"/>
          <w:szCs w:val="28"/>
          <w:vertAlign w:val="superscript"/>
        </w:rPr>
        <w:t>th</w:t>
      </w:r>
      <w:r w:rsidR="00774FA0" w:rsidRPr="00291D42">
        <w:rPr>
          <w:rFonts w:ascii="Times New Roman" w:hAnsi="Times New Roman" w:cs="Times New Roman"/>
          <w:sz w:val="28"/>
          <w:szCs w:val="28"/>
        </w:rPr>
        <w:t xml:space="preserve"> June 2018. The judgment was in </w:t>
      </w:r>
      <w:proofErr w:type="spellStart"/>
      <w:r w:rsidR="00774FA0" w:rsidRPr="00291D42">
        <w:rPr>
          <w:rFonts w:ascii="Times New Roman" w:hAnsi="Times New Roman" w:cs="Times New Roman"/>
          <w:sz w:val="28"/>
          <w:szCs w:val="28"/>
        </w:rPr>
        <w:t>favour</w:t>
      </w:r>
      <w:proofErr w:type="spellEnd"/>
      <w:r w:rsidR="00774FA0" w:rsidRPr="00291D42">
        <w:rPr>
          <w:rFonts w:ascii="Times New Roman" w:hAnsi="Times New Roman" w:cs="Times New Roman"/>
          <w:sz w:val="28"/>
          <w:szCs w:val="28"/>
        </w:rPr>
        <w:t xml:space="preserve"> </w:t>
      </w:r>
      <w:r w:rsidR="000208CB" w:rsidRPr="00291D42">
        <w:rPr>
          <w:rFonts w:ascii="Times New Roman" w:hAnsi="Times New Roman" w:cs="Times New Roman"/>
          <w:sz w:val="28"/>
          <w:szCs w:val="28"/>
        </w:rPr>
        <w:t>of the R</w:t>
      </w:r>
      <w:r w:rsidR="00774FA0" w:rsidRPr="00291D42">
        <w:rPr>
          <w:rFonts w:ascii="Times New Roman" w:hAnsi="Times New Roman" w:cs="Times New Roman"/>
          <w:sz w:val="28"/>
          <w:szCs w:val="28"/>
        </w:rPr>
        <w:t>espondent on contributory negligence b</w:t>
      </w:r>
      <w:r w:rsidR="00136B61" w:rsidRPr="00291D42">
        <w:rPr>
          <w:rFonts w:ascii="Times New Roman" w:hAnsi="Times New Roman" w:cs="Times New Roman"/>
          <w:sz w:val="28"/>
          <w:szCs w:val="28"/>
        </w:rPr>
        <w:t>asis on all the heads of damages</w:t>
      </w:r>
      <w:r w:rsidR="00774FA0" w:rsidRPr="00291D42">
        <w:rPr>
          <w:rFonts w:ascii="Times New Roman" w:hAnsi="Times New Roman" w:cs="Times New Roman"/>
          <w:sz w:val="28"/>
          <w:szCs w:val="28"/>
        </w:rPr>
        <w:t xml:space="preserve"> pleaded. The court belo</w:t>
      </w:r>
      <w:r w:rsidR="000208CB" w:rsidRPr="00291D42">
        <w:rPr>
          <w:rFonts w:ascii="Times New Roman" w:hAnsi="Times New Roman" w:cs="Times New Roman"/>
          <w:sz w:val="28"/>
          <w:szCs w:val="28"/>
        </w:rPr>
        <w:t xml:space="preserve">w </w:t>
      </w:r>
      <w:r w:rsidR="000208CB" w:rsidRPr="00291D42">
        <w:rPr>
          <w:rFonts w:ascii="Times New Roman" w:hAnsi="Times New Roman" w:cs="Times New Roman"/>
          <w:sz w:val="28"/>
          <w:szCs w:val="28"/>
        </w:rPr>
        <w:lastRenderedPageBreak/>
        <w:t>apportioned 70% blame to the Appellant and 30% blame to the R</w:t>
      </w:r>
      <w:r w:rsidR="00774FA0" w:rsidRPr="00291D42">
        <w:rPr>
          <w:rFonts w:ascii="Times New Roman" w:hAnsi="Times New Roman" w:cs="Times New Roman"/>
          <w:sz w:val="28"/>
          <w:szCs w:val="28"/>
        </w:rPr>
        <w:t>espondent. On 22</w:t>
      </w:r>
      <w:r w:rsidR="00774FA0" w:rsidRPr="00291D42">
        <w:rPr>
          <w:rFonts w:ascii="Times New Roman" w:hAnsi="Times New Roman" w:cs="Times New Roman"/>
          <w:sz w:val="28"/>
          <w:szCs w:val="28"/>
          <w:vertAlign w:val="superscript"/>
        </w:rPr>
        <w:t>nd</w:t>
      </w:r>
      <w:r w:rsidR="00774FA0" w:rsidRPr="00291D42">
        <w:rPr>
          <w:rFonts w:ascii="Times New Roman" w:hAnsi="Times New Roman" w:cs="Times New Roman"/>
          <w:sz w:val="28"/>
          <w:szCs w:val="28"/>
        </w:rPr>
        <w:t xml:space="preserve"> June 2018, the court below granted an ex-parte application for correcting th</w:t>
      </w:r>
      <w:r w:rsidR="0022137E" w:rsidRPr="00291D42">
        <w:rPr>
          <w:rFonts w:ascii="Times New Roman" w:hAnsi="Times New Roman" w:cs="Times New Roman"/>
          <w:sz w:val="28"/>
          <w:szCs w:val="28"/>
        </w:rPr>
        <w:t>e damages being awarded to the C</w:t>
      </w:r>
      <w:r w:rsidR="00774FA0" w:rsidRPr="00291D42">
        <w:rPr>
          <w:rFonts w:ascii="Times New Roman" w:hAnsi="Times New Roman" w:cs="Times New Roman"/>
          <w:sz w:val="28"/>
          <w:szCs w:val="28"/>
        </w:rPr>
        <w:t>omplainant.</w:t>
      </w:r>
    </w:p>
    <w:p w14:paraId="58ECEC6D" w14:textId="77777777" w:rsidR="00774FA0" w:rsidRPr="00291D42" w:rsidRDefault="00774FA0"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4. </w:t>
      </w:r>
      <w:r w:rsidRPr="00291D42">
        <w:rPr>
          <w:rFonts w:ascii="Times New Roman" w:hAnsi="Times New Roman" w:cs="Times New Roman"/>
          <w:sz w:val="28"/>
          <w:szCs w:val="28"/>
        </w:rPr>
        <w:t>The matter went for as</w:t>
      </w:r>
      <w:r w:rsidR="009053E0" w:rsidRPr="00291D42">
        <w:rPr>
          <w:rFonts w:ascii="Times New Roman" w:hAnsi="Times New Roman" w:cs="Times New Roman"/>
          <w:sz w:val="28"/>
          <w:szCs w:val="28"/>
        </w:rPr>
        <w:t xml:space="preserve">sessment of damages before </w:t>
      </w:r>
      <w:r w:rsidRPr="00291D42">
        <w:rPr>
          <w:rFonts w:ascii="Times New Roman" w:hAnsi="Times New Roman" w:cs="Times New Roman"/>
          <w:sz w:val="28"/>
          <w:szCs w:val="28"/>
        </w:rPr>
        <w:t xml:space="preserve">his </w:t>
      </w:r>
      <w:proofErr w:type="spellStart"/>
      <w:r w:rsidRPr="00291D42">
        <w:rPr>
          <w:rFonts w:ascii="Times New Roman" w:hAnsi="Times New Roman" w:cs="Times New Roman"/>
          <w:sz w:val="28"/>
          <w:szCs w:val="28"/>
        </w:rPr>
        <w:t>Honour</w:t>
      </w:r>
      <w:proofErr w:type="spellEnd"/>
      <w:r w:rsidRPr="00291D42">
        <w:rPr>
          <w:rFonts w:ascii="Times New Roman" w:hAnsi="Times New Roman" w:cs="Times New Roman"/>
          <w:sz w:val="28"/>
          <w:szCs w:val="28"/>
        </w:rPr>
        <w:t xml:space="preserve"> the Assistant Registrar. On 27</w:t>
      </w:r>
      <w:r w:rsidRPr="00291D42">
        <w:rPr>
          <w:rFonts w:ascii="Times New Roman" w:hAnsi="Times New Roman" w:cs="Times New Roman"/>
          <w:sz w:val="28"/>
          <w:szCs w:val="28"/>
          <w:vertAlign w:val="superscript"/>
        </w:rPr>
        <w:t>th</w:t>
      </w:r>
      <w:r w:rsidRPr="00291D42">
        <w:rPr>
          <w:rFonts w:ascii="Times New Roman" w:hAnsi="Times New Roman" w:cs="Times New Roman"/>
          <w:sz w:val="28"/>
          <w:szCs w:val="28"/>
        </w:rPr>
        <w:t xml:space="preserve"> of September 2018, </w:t>
      </w:r>
      <w:r w:rsidR="009053E0" w:rsidRPr="00291D42">
        <w:rPr>
          <w:rFonts w:ascii="Times New Roman" w:hAnsi="Times New Roman" w:cs="Times New Roman"/>
          <w:sz w:val="28"/>
          <w:szCs w:val="28"/>
        </w:rPr>
        <w:t>the Assistant Registrar awarded damages as follows:</w:t>
      </w:r>
    </w:p>
    <w:p w14:paraId="1436F09C" w14:textId="77777777" w:rsidR="009053E0" w:rsidRPr="00291D42" w:rsidRDefault="009053E0" w:rsidP="00870CD3">
      <w:pPr>
        <w:ind w:firstLine="720"/>
        <w:jc w:val="both"/>
        <w:rPr>
          <w:rFonts w:ascii="Times New Roman" w:hAnsi="Times New Roman" w:cs="Times New Roman"/>
          <w:sz w:val="28"/>
          <w:szCs w:val="28"/>
        </w:rPr>
      </w:pPr>
      <w:proofErr w:type="spellStart"/>
      <w:r w:rsidRPr="00291D42">
        <w:rPr>
          <w:rFonts w:ascii="Times New Roman" w:hAnsi="Times New Roman" w:cs="Times New Roman"/>
          <w:sz w:val="28"/>
          <w:szCs w:val="28"/>
        </w:rPr>
        <w:t>i</w:t>
      </w:r>
      <w:proofErr w:type="spellEnd"/>
      <w:r w:rsidRPr="00291D42">
        <w:rPr>
          <w:rFonts w:ascii="Times New Roman" w:hAnsi="Times New Roman" w:cs="Times New Roman"/>
          <w:sz w:val="28"/>
          <w:szCs w:val="28"/>
        </w:rPr>
        <w:t>) MK13,000,000 for pain and suffering and loss of amenities of life.</w:t>
      </w:r>
    </w:p>
    <w:p w14:paraId="1AB95070" w14:textId="77777777" w:rsidR="009053E0" w:rsidRPr="00291D42" w:rsidRDefault="009053E0" w:rsidP="00870CD3">
      <w:pPr>
        <w:ind w:firstLine="720"/>
        <w:jc w:val="both"/>
        <w:rPr>
          <w:rFonts w:ascii="Times New Roman" w:hAnsi="Times New Roman" w:cs="Times New Roman"/>
          <w:sz w:val="28"/>
          <w:szCs w:val="28"/>
        </w:rPr>
      </w:pPr>
      <w:r w:rsidRPr="00291D42">
        <w:rPr>
          <w:rFonts w:ascii="Times New Roman" w:hAnsi="Times New Roman" w:cs="Times New Roman"/>
          <w:sz w:val="28"/>
          <w:szCs w:val="28"/>
        </w:rPr>
        <w:t>ii) MK2,000,000 for disfigurement.</w:t>
      </w:r>
    </w:p>
    <w:p w14:paraId="524FA244" w14:textId="77777777" w:rsidR="009053E0" w:rsidRPr="00291D42" w:rsidRDefault="009053E0" w:rsidP="00870CD3">
      <w:pPr>
        <w:ind w:firstLine="720"/>
        <w:jc w:val="both"/>
        <w:rPr>
          <w:rFonts w:ascii="Times New Roman" w:hAnsi="Times New Roman" w:cs="Times New Roman"/>
          <w:sz w:val="28"/>
          <w:szCs w:val="28"/>
        </w:rPr>
      </w:pPr>
      <w:r w:rsidRPr="00291D42">
        <w:rPr>
          <w:rFonts w:ascii="Times New Roman" w:hAnsi="Times New Roman" w:cs="Times New Roman"/>
          <w:sz w:val="28"/>
          <w:szCs w:val="28"/>
        </w:rPr>
        <w:t>iii) 40,000,000 for loss of earning capacity.</w:t>
      </w:r>
    </w:p>
    <w:p w14:paraId="5410F2C7" w14:textId="77777777" w:rsidR="009053E0" w:rsidRPr="00291D42" w:rsidRDefault="009053E0" w:rsidP="00870CD3">
      <w:pPr>
        <w:ind w:firstLine="720"/>
        <w:jc w:val="both"/>
        <w:rPr>
          <w:rFonts w:ascii="Times New Roman" w:hAnsi="Times New Roman" w:cs="Times New Roman"/>
          <w:sz w:val="28"/>
          <w:szCs w:val="28"/>
        </w:rPr>
      </w:pPr>
      <w:r w:rsidRPr="00291D42">
        <w:rPr>
          <w:rFonts w:ascii="Times New Roman" w:hAnsi="Times New Roman" w:cs="Times New Roman"/>
          <w:sz w:val="28"/>
          <w:szCs w:val="28"/>
        </w:rPr>
        <w:t>iv) Mk1,000,000 for future medical care.</w:t>
      </w:r>
    </w:p>
    <w:p w14:paraId="293EA199" w14:textId="77777777" w:rsidR="009053E0" w:rsidRPr="00291D42" w:rsidRDefault="009053E0"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5. </w:t>
      </w:r>
      <w:r w:rsidRPr="00291D42">
        <w:rPr>
          <w:rFonts w:ascii="Times New Roman" w:hAnsi="Times New Roman" w:cs="Times New Roman"/>
          <w:sz w:val="28"/>
          <w:szCs w:val="28"/>
        </w:rPr>
        <w:t>Aggrieved with the order of the court below</w:t>
      </w:r>
      <w:r w:rsidR="00AC7662" w:rsidRPr="00291D42">
        <w:rPr>
          <w:rFonts w:ascii="Times New Roman" w:hAnsi="Times New Roman" w:cs="Times New Roman"/>
          <w:sz w:val="28"/>
          <w:szCs w:val="28"/>
        </w:rPr>
        <w:t xml:space="preserve"> on assessment of damages, the A</w:t>
      </w:r>
      <w:r w:rsidRPr="00291D42">
        <w:rPr>
          <w:rFonts w:ascii="Times New Roman" w:hAnsi="Times New Roman" w:cs="Times New Roman"/>
          <w:sz w:val="28"/>
          <w:szCs w:val="28"/>
        </w:rPr>
        <w:t>ppellant f</w:t>
      </w:r>
      <w:r w:rsidR="00AC7662" w:rsidRPr="00291D42">
        <w:rPr>
          <w:rFonts w:ascii="Times New Roman" w:hAnsi="Times New Roman" w:cs="Times New Roman"/>
          <w:sz w:val="28"/>
          <w:szCs w:val="28"/>
        </w:rPr>
        <w:t>iled this appeal. The A</w:t>
      </w:r>
      <w:r w:rsidRPr="00291D42">
        <w:rPr>
          <w:rFonts w:ascii="Times New Roman" w:hAnsi="Times New Roman" w:cs="Times New Roman"/>
          <w:sz w:val="28"/>
          <w:szCs w:val="28"/>
        </w:rPr>
        <w:t>ppellant has got no issue with the judgment on liability.</w:t>
      </w:r>
    </w:p>
    <w:p w14:paraId="62CA343C" w14:textId="77777777" w:rsidR="00FD2ADD" w:rsidRPr="00291D42" w:rsidRDefault="001257D0"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6. </w:t>
      </w:r>
      <w:r w:rsidRPr="00291D42">
        <w:rPr>
          <w:rFonts w:ascii="Times New Roman" w:hAnsi="Times New Roman" w:cs="Times New Roman"/>
          <w:sz w:val="28"/>
          <w:szCs w:val="28"/>
        </w:rPr>
        <w:t>The facts of this case are that on or about the 7</w:t>
      </w:r>
      <w:r w:rsidRPr="00291D42">
        <w:rPr>
          <w:rFonts w:ascii="Times New Roman" w:hAnsi="Times New Roman" w:cs="Times New Roman"/>
          <w:sz w:val="28"/>
          <w:szCs w:val="28"/>
          <w:vertAlign w:val="superscript"/>
        </w:rPr>
        <w:t>th</w:t>
      </w:r>
      <w:r w:rsidRPr="00291D42">
        <w:rPr>
          <w:rFonts w:ascii="Times New Roman" w:hAnsi="Times New Roman" w:cs="Times New Roman"/>
          <w:sz w:val="28"/>
          <w:szCs w:val="28"/>
        </w:rPr>
        <w:t xml:space="preserve"> or 8</w:t>
      </w:r>
      <w:r w:rsidRPr="00291D42">
        <w:rPr>
          <w:rFonts w:ascii="Times New Roman" w:hAnsi="Times New Roman" w:cs="Times New Roman"/>
          <w:sz w:val="28"/>
          <w:szCs w:val="28"/>
          <w:vertAlign w:val="superscript"/>
        </w:rPr>
        <w:t>th</w:t>
      </w:r>
      <w:r w:rsidR="001D173C" w:rsidRPr="00291D42">
        <w:rPr>
          <w:rFonts w:ascii="Times New Roman" w:hAnsi="Times New Roman" w:cs="Times New Roman"/>
          <w:sz w:val="28"/>
          <w:szCs w:val="28"/>
        </w:rPr>
        <w:t xml:space="preserve"> of June 2018, the R</w:t>
      </w:r>
      <w:r w:rsidR="00D01211" w:rsidRPr="00291D42">
        <w:rPr>
          <w:rFonts w:ascii="Times New Roman" w:hAnsi="Times New Roman" w:cs="Times New Roman"/>
          <w:sz w:val="28"/>
          <w:szCs w:val="28"/>
        </w:rPr>
        <w:t>espondent boarded a train</w:t>
      </w:r>
      <w:r w:rsidRPr="00291D42">
        <w:rPr>
          <w:rFonts w:ascii="Times New Roman" w:hAnsi="Times New Roman" w:cs="Times New Roman"/>
          <w:sz w:val="28"/>
          <w:szCs w:val="28"/>
        </w:rPr>
        <w:t xml:space="preserve"> belonging t</w:t>
      </w:r>
      <w:r w:rsidR="001D173C" w:rsidRPr="00291D42">
        <w:rPr>
          <w:rFonts w:ascii="Times New Roman" w:hAnsi="Times New Roman" w:cs="Times New Roman"/>
          <w:sz w:val="28"/>
          <w:szCs w:val="28"/>
        </w:rPr>
        <w:t>o the A</w:t>
      </w:r>
      <w:r w:rsidR="00772648" w:rsidRPr="00291D42">
        <w:rPr>
          <w:rFonts w:ascii="Times New Roman" w:hAnsi="Times New Roman" w:cs="Times New Roman"/>
          <w:sz w:val="28"/>
          <w:szCs w:val="28"/>
        </w:rPr>
        <w:t xml:space="preserve">ppellant at </w:t>
      </w:r>
      <w:proofErr w:type="spellStart"/>
      <w:r w:rsidR="00772648" w:rsidRPr="00291D42">
        <w:rPr>
          <w:rFonts w:ascii="Times New Roman" w:hAnsi="Times New Roman" w:cs="Times New Roman"/>
          <w:sz w:val="28"/>
          <w:szCs w:val="28"/>
        </w:rPr>
        <w:t>Gwaza</w:t>
      </w:r>
      <w:proofErr w:type="spellEnd"/>
      <w:r w:rsidR="00772648" w:rsidRPr="00291D42">
        <w:rPr>
          <w:rFonts w:ascii="Times New Roman" w:hAnsi="Times New Roman" w:cs="Times New Roman"/>
          <w:sz w:val="28"/>
          <w:szCs w:val="28"/>
        </w:rPr>
        <w:t xml:space="preserve"> Train</w:t>
      </w:r>
      <w:r w:rsidRPr="00291D42">
        <w:rPr>
          <w:rFonts w:ascii="Times New Roman" w:hAnsi="Times New Roman" w:cs="Times New Roman"/>
          <w:sz w:val="28"/>
          <w:szCs w:val="28"/>
        </w:rPr>
        <w:t xml:space="preserve"> Station. The train was going towards the direction of Blantyre. The train started of</w:t>
      </w:r>
      <w:r w:rsidR="00E65550" w:rsidRPr="00291D42">
        <w:rPr>
          <w:rFonts w:ascii="Times New Roman" w:hAnsi="Times New Roman" w:cs="Times New Roman"/>
          <w:sz w:val="28"/>
          <w:szCs w:val="28"/>
        </w:rPr>
        <w:t xml:space="preserve">f for Blantyre.   It reached </w:t>
      </w:r>
      <w:proofErr w:type="spellStart"/>
      <w:r w:rsidR="00E65550" w:rsidRPr="00291D42">
        <w:rPr>
          <w:rFonts w:ascii="Times New Roman" w:hAnsi="Times New Roman" w:cs="Times New Roman"/>
          <w:sz w:val="28"/>
          <w:szCs w:val="28"/>
        </w:rPr>
        <w:t>Lir</w:t>
      </w:r>
      <w:r w:rsidRPr="00291D42">
        <w:rPr>
          <w:rFonts w:ascii="Times New Roman" w:hAnsi="Times New Roman" w:cs="Times New Roman"/>
          <w:sz w:val="28"/>
          <w:szCs w:val="28"/>
        </w:rPr>
        <w:t>angwe</w:t>
      </w:r>
      <w:proofErr w:type="spellEnd"/>
      <w:r w:rsidRPr="00291D42">
        <w:rPr>
          <w:rFonts w:ascii="Times New Roman" w:hAnsi="Times New Roman" w:cs="Times New Roman"/>
          <w:sz w:val="28"/>
          <w:szCs w:val="28"/>
        </w:rPr>
        <w:t xml:space="preserve"> Train Station the same day</w:t>
      </w:r>
      <w:r w:rsidR="005F2CB1" w:rsidRPr="00291D42">
        <w:rPr>
          <w:rFonts w:ascii="Times New Roman" w:hAnsi="Times New Roman" w:cs="Times New Roman"/>
          <w:sz w:val="28"/>
          <w:szCs w:val="28"/>
        </w:rPr>
        <w:t xml:space="preserve"> at around 3.00</w:t>
      </w:r>
      <w:r w:rsidRPr="00291D42">
        <w:rPr>
          <w:rFonts w:ascii="Times New Roman" w:hAnsi="Times New Roman" w:cs="Times New Roman"/>
          <w:sz w:val="28"/>
          <w:szCs w:val="28"/>
        </w:rPr>
        <w:t xml:space="preserve"> pm. After reaching this station, the passengers were i</w:t>
      </w:r>
      <w:r w:rsidR="005F2CB1" w:rsidRPr="00291D42">
        <w:rPr>
          <w:rFonts w:ascii="Times New Roman" w:hAnsi="Times New Roman" w:cs="Times New Roman"/>
          <w:sz w:val="28"/>
          <w:szCs w:val="28"/>
        </w:rPr>
        <w:t>nformed that the train would not be proceeding to Blantyre because the railway line to Blantyre had been blocked by another train</w:t>
      </w:r>
      <w:r w:rsidR="00782A40" w:rsidRPr="00291D42">
        <w:rPr>
          <w:rFonts w:ascii="Times New Roman" w:hAnsi="Times New Roman" w:cs="Times New Roman"/>
          <w:sz w:val="28"/>
          <w:szCs w:val="28"/>
        </w:rPr>
        <w:t xml:space="preserve"> due to a breakdown.</w:t>
      </w:r>
      <w:r w:rsidR="00E65550" w:rsidRPr="00291D42">
        <w:rPr>
          <w:rFonts w:ascii="Times New Roman" w:hAnsi="Times New Roman" w:cs="Times New Roman"/>
          <w:sz w:val="28"/>
          <w:szCs w:val="28"/>
        </w:rPr>
        <w:t xml:space="preserve">  P</w:t>
      </w:r>
      <w:r w:rsidR="005F2CB1" w:rsidRPr="00291D42">
        <w:rPr>
          <w:rFonts w:ascii="Times New Roman" w:hAnsi="Times New Roman" w:cs="Times New Roman"/>
          <w:sz w:val="28"/>
          <w:szCs w:val="28"/>
        </w:rPr>
        <w:t>assengers were informed that the train would be proceeding the following day between 8.00 am and 10.00 am. All the pas</w:t>
      </w:r>
      <w:r w:rsidR="00E65550" w:rsidRPr="00291D42">
        <w:rPr>
          <w:rFonts w:ascii="Times New Roman" w:hAnsi="Times New Roman" w:cs="Times New Roman"/>
          <w:sz w:val="28"/>
          <w:szCs w:val="28"/>
        </w:rPr>
        <w:t xml:space="preserve">sengers spent their night at </w:t>
      </w:r>
      <w:proofErr w:type="spellStart"/>
      <w:r w:rsidR="00E65550" w:rsidRPr="00291D42">
        <w:rPr>
          <w:rFonts w:ascii="Times New Roman" w:hAnsi="Times New Roman" w:cs="Times New Roman"/>
          <w:sz w:val="28"/>
          <w:szCs w:val="28"/>
        </w:rPr>
        <w:t>Lir</w:t>
      </w:r>
      <w:r w:rsidR="005F2CB1" w:rsidRPr="00291D42">
        <w:rPr>
          <w:rFonts w:ascii="Times New Roman" w:hAnsi="Times New Roman" w:cs="Times New Roman"/>
          <w:sz w:val="28"/>
          <w:szCs w:val="28"/>
        </w:rPr>
        <w:t>angwe</w:t>
      </w:r>
      <w:proofErr w:type="spellEnd"/>
      <w:r w:rsidR="00772648" w:rsidRPr="00291D42">
        <w:rPr>
          <w:rFonts w:ascii="Times New Roman" w:hAnsi="Times New Roman" w:cs="Times New Roman"/>
          <w:sz w:val="28"/>
          <w:szCs w:val="28"/>
        </w:rPr>
        <w:t xml:space="preserve"> Train </w:t>
      </w:r>
      <w:r w:rsidR="005F2CB1" w:rsidRPr="00291D42">
        <w:rPr>
          <w:rFonts w:ascii="Times New Roman" w:hAnsi="Times New Roman" w:cs="Times New Roman"/>
          <w:sz w:val="28"/>
          <w:szCs w:val="28"/>
        </w:rPr>
        <w:t xml:space="preserve">Station with their goods on board. </w:t>
      </w:r>
    </w:p>
    <w:p w14:paraId="0242D0D8" w14:textId="77777777" w:rsidR="0089568A" w:rsidRPr="00291D42" w:rsidRDefault="00FD2ADD"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7. </w:t>
      </w:r>
      <w:r w:rsidR="005F2CB1" w:rsidRPr="00291D42">
        <w:rPr>
          <w:rFonts w:ascii="Times New Roman" w:hAnsi="Times New Roman" w:cs="Times New Roman"/>
          <w:sz w:val="28"/>
          <w:szCs w:val="28"/>
        </w:rPr>
        <w:t xml:space="preserve">  </w:t>
      </w:r>
      <w:r w:rsidR="00396A61" w:rsidRPr="00291D42">
        <w:rPr>
          <w:rFonts w:ascii="Times New Roman" w:hAnsi="Times New Roman" w:cs="Times New Roman"/>
          <w:sz w:val="28"/>
          <w:szCs w:val="28"/>
        </w:rPr>
        <w:t>On 8</w:t>
      </w:r>
      <w:r w:rsidR="00396A61" w:rsidRPr="00291D42">
        <w:rPr>
          <w:rFonts w:ascii="Times New Roman" w:hAnsi="Times New Roman" w:cs="Times New Roman"/>
          <w:sz w:val="28"/>
          <w:szCs w:val="28"/>
          <w:vertAlign w:val="superscript"/>
        </w:rPr>
        <w:t>th</w:t>
      </w:r>
      <w:r w:rsidR="00396A61" w:rsidRPr="00291D42">
        <w:rPr>
          <w:rFonts w:ascii="Times New Roman" w:hAnsi="Times New Roman" w:cs="Times New Roman"/>
          <w:sz w:val="28"/>
          <w:szCs w:val="28"/>
        </w:rPr>
        <w:t xml:space="preserve"> June 2013 (betwee</w:t>
      </w:r>
      <w:r w:rsidR="001D173C" w:rsidRPr="00291D42">
        <w:rPr>
          <w:rFonts w:ascii="Times New Roman" w:hAnsi="Times New Roman" w:cs="Times New Roman"/>
          <w:sz w:val="28"/>
          <w:szCs w:val="28"/>
        </w:rPr>
        <w:t>n 5.00 a.m. and 6.00 a.m.) the R</w:t>
      </w:r>
      <w:r w:rsidR="00396A61" w:rsidRPr="00291D42">
        <w:rPr>
          <w:rFonts w:ascii="Times New Roman" w:hAnsi="Times New Roman" w:cs="Times New Roman"/>
          <w:sz w:val="28"/>
          <w:szCs w:val="28"/>
        </w:rPr>
        <w:t>espondent went to a nearby borehole to wash his face. Whilst there, the train driver ho</w:t>
      </w:r>
      <w:r w:rsidR="001D173C" w:rsidRPr="00291D42">
        <w:rPr>
          <w:rFonts w:ascii="Times New Roman" w:hAnsi="Times New Roman" w:cs="Times New Roman"/>
          <w:sz w:val="28"/>
          <w:szCs w:val="28"/>
        </w:rPr>
        <w:t>oted once and started off. The R</w:t>
      </w:r>
      <w:r w:rsidR="00396A61" w:rsidRPr="00291D42">
        <w:rPr>
          <w:rFonts w:ascii="Times New Roman" w:hAnsi="Times New Roman" w:cs="Times New Roman"/>
          <w:sz w:val="28"/>
          <w:szCs w:val="28"/>
        </w:rPr>
        <w:t xml:space="preserve">espondent started running towards the train in order to board it. It was amazing to him that the train had started off that early when passengers had been told that </w:t>
      </w:r>
      <w:r w:rsidR="0089568A" w:rsidRPr="00291D42">
        <w:rPr>
          <w:rFonts w:ascii="Times New Roman" w:hAnsi="Times New Roman" w:cs="Times New Roman"/>
          <w:sz w:val="28"/>
          <w:szCs w:val="28"/>
        </w:rPr>
        <w:t>the train would start off</w:t>
      </w:r>
      <w:r w:rsidR="00720D26" w:rsidRPr="00291D42">
        <w:rPr>
          <w:rFonts w:ascii="Times New Roman" w:hAnsi="Times New Roman" w:cs="Times New Roman"/>
          <w:sz w:val="28"/>
          <w:szCs w:val="28"/>
        </w:rPr>
        <w:t xml:space="preserve"> between 8.00 a.m. and 10.00 a.</w:t>
      </w:r>
      <w:r w:rsidR="0089568A" w:rsidRPr="00291D42">
        <w:rPr>
          <w:rFonts w:ascii="Times New Roman" w:hAnsi="Times New Roman" w:cs="Times New Roman"/>
          <w:sz w:val="28"/>
          <w:szCs w:val="28"/>
        </w:rPr>
        <w:t>m. When he got at the tr</w:t>
      </w:r>
      <w:r w:rsidR="000F4A77" w:rsidRPr="00291D42">
        <w:rPr>
          <w:rFonts w:ascii="Times New Roman" w:hAnsi="Times New Roman" w:cs="Times New Roman"/>
          <w:sz w:val="28"/>
          <w:szCs w:val="28"/>
        </w:rPr>
        <w:t>ain, the R</w:t>
      </w:r>
      <w:r w:rsidR="0089568A" w:rsidRPr="00291D42">
        <w:rPr>
          <w:rFonts w:ascii="Times New Roman" w:hAnsi="Times New Roman" w:cs="Times New Roman"/>
          <w:sz w:val="28"/>
          <w:szCs w:val="28"/>
        </w:rPr>
        <w:t>espondent found that there was commotion at the entrance as other passengers scrambled to also board the train.</w:t>
      </w:r>
    </w:p>
    <w:p w14:paraId="5852A949" w14:textId="77777777" w:rsidR="00881D57" w:rsidRPr="00291D42" w:rsidRDefault="0089568A"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8. </w:t>
      </w:r>
      <w:r w:rsidR="001D173C" w:rsidRPr="00291D42">
        <w:rPr>
          <w:rFonts w:ascii="Times New Roman" w:hAnsi="Times New Roman" w:cs="Times New Roman"/>
          <w:sz w:val="28"/>
          <w:szCs w:val="28"/>
        </w:rPr>
        <w:t>The R</w:t>
      </w:r>
      <w:r w:rsidRPr="00291D42">
        <w:rPr>
          <w:rFonts w:ascii="Times New Roman" w:hAnsi="Times New Roman" w:cs="Times New Roman"/>
          <w:sz w:val="28"/>
          <w:szCs w:val="28"/>
        </w:rPr>
        <w:t xml:space="preserve">espondent held handles of the train. The train had started moving. Inside the train, guards were pushing out people telling them not to board the train. In the process one of the guards pushed one of the </w:t>
      </w:r>
      <w:r w:rsidR="001D173C" w:rsidRPr="00291D42">
        <w:rPr>
          <w:rFonts w:ascii="Times New Roman" w:hAnsi="Times New Roman" w:cs="Times New Roman"/>
          <w:sz w:val="28"/>
          <w:szCs w:val="28"/>
        </w:rPr>
        <w:t>passengers who in turn hit the R</w:t>
      </w:r>
      <w:r w:rsidRPr="00291D42">
        <w:rPr>
          <w:rFonts w:ascii="Times New Roman" w:hAnsi="Times New Roman" w:cs="Times New Roman"/>
          <w:sz w:val="28"/>
          <w:szCs w:val="28"/>
        </w:rPr>
        <w:t xml:space="preserve">espondent. As a result, he fell down and his legs landed on the railway track. Sadly, </w:t>
      </w:r>
      <w:r w:rsidRPr="00291D42">
        <w:rPr>
          <w:rFonts w:ascii="Times New Roman" w:hAnsi="Times New Roman" w:cs="Times New Roman"/>
          <w:sz w:val="28"/>
          <w:szCs w:val="28"/>
        </w:rPr>
        <w:lastRenderedPageBreak/>
        <w:t>the train run over him and crushed one of his legs. The other leg was severely fractured. He also sustained other injuries. He was taken to the hospital where one leg was amputated. A metal bar was permanently inserted in his leg. After being discharged from the hospital he commenced legal action seeking damages for personal injury and other consequential loss.</w:t>
      </w:r>
    </w:p>
    <w:p w14:paraId="763545E9" w14:textId="77777777" w:rsidR="0089568A" w:rsidRPr="00291D42" w:rsidRDefault="00881D57"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9. </w:t>
      </w:r>
      <w:r w:rsidR="0089568A" w:rsidRPr="00291D42">
        <w:rPr>
          <w:rFonts w:ascii="Times New Roman" w:hAnsi="Times New Roman" w:cs="Times New Roman"/>
          <w:sz w:val="28"/>
          <w:szCs w:val="28"/>
        </w:rPr>
        <w:t xml:space="preserve"> </w:t>
      </w:r>
      <w:r w:rsidR="00B90E28" w:rsidRPr="00291D42">
        <w:rPr>
          <w:rFonts w:ascii="Times New Roman" w:hAnsi="Times New Roman" w:cs="Times New Roman"/>
          <w:sz w:val="28"/>
          <w:szCs w:val="28"/>
        </w:rPr>
        <w:t>Let us state it out at the outset that when hearing of this appeal commenced, we came to the conclusion that ground (iv) of appeal does not actually appear to be a ground of appeal. It is a lamentation by the appellant. It is just like summing up the appellant’s concerns from grounds (</w:t>
      </w:r>
      <w:proofErr w:type="spellStart"/>
      <w:r w:rsidR="00B90E28" w:rsidRPr="00291D42">
        <w:rPr>
          <w:rFonts w:ascii="Times New Roman" w:hAnsi="Times New Roman" w:cs="Times New Roman"/>
          <w:sz w:val="28"/>
          <w:szCs w:val="28"/>
        </w:rPr>
        <w:t>i</w:t>
      </w:r>
      <w:proofErr w:type="spellEnd"/>
      <w:r w:rsidR="00B90E28" w:rsidRPr="00291D42">
        <w:rPr>
          <w:rFonts w:ascii="Times New Roman" w:hAnsi="Times New Roman" w:cs="Times New Roman"/>
          <w:sz w:val="28"/>
          <w:szCs w:val="28"/>
        </w:rPr>
        <w:t>) to (iii).  We theref</w:t>
      </w:r>
      <w:r w:rsidR="001D173C" w:rsidRPr="00291D42">
        <w:rPr>
          <w:rFonts w:ascii="Times New Roman" w:hAnsi="Times New Roman" w:cs="Times New Roman"/>
          <w:sz w:val="28"/>
          <w:szCs w:val="28"/>
        </w:rPr>
        <w:t>ore collapsed ground (iv). The A</w:t>
      </w:r>
      <w:r w:rsidR="00B90E28" w:rsidRPr="00291D42">
        <w:rPr>
          <w:rFonts w:ascii="Times New Roman" w:hAnsi="Times New Roman" w:cs="Times New Roman"/>
          <w:sz w:val="28"/>
          <w:szCs w:val="28"/>
        </w:rPr>
        <w:t>ppellant therefore was ordered to address us only on grounds (</w:t>
      </w:r>
      <w:proofErr w:type="spellStart"/>
      <w:r w:rsidR="00B90E28" w:rsidRPr="00291D42">
        <w:rPr>
          <w:rFonts w:ascii="Times New Roman" w:hAnsi="Times New Roman" w:cs="Times New Roman"/>
          <w:sz w:val="28"/>
          <w:szCs w:val="28"/>
        </w:rPr>
        <w:t>i</w:t>
      </w:r>
      <w:proofErr w:type="spellEnd"/>
      <w:r w:rsidR="00B90E28" w:rsidRPr="00291D42">
        <w:rPr>
          <w:rFonts w:ascii="Times New Roman" w:hAnsi="Times New Roman" w:cs="Times New Roman"/>
          <w:sz w:val="28"/>
          <w:szCs w:val="28"/>
        </w:rPr>
        <w:t>) (ii) and (iii).</w:t>
      </w:r>
    </w:p>
    <w:p w14:paraId="74C7FE2B" w14:textId="77777777" w:rsidR="00A16C1E" w:rsidRPr="00291D42" w:rsidRDefault="00B90E28"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10. </w:t>
      </w:r>
      <w:r w:rsidR="00A16C1E" w:rsidRPr="00291D42">
        <w:rPr>
          <w:rFonts w:ascii="Times New Roman" w:hAnsi="Times New Roman" w:cs="Times New Roman"/>
          <w:sz w:val="28"/>
          <w:szCs w:val="28"/>
        </w:rPr>
        <w:t>This appeal only relates to the order of assessment of damages.</w:t>
      </w:r>
      <w:r w:rsidR="007021FC" w:rsidRPr="00291D42">
        <w:rPr>
          <w:rFonts w:ascii="Times New Roman" w:hAnsi="Times New Roman" w:cs="Times New Roman"/>
          <w:sz w:val="28"/>
          <w:szCs w:val="28"/>
        </w:rPr>
        <w:t xml:space="preserve"> The A</w:t>
      </w:r>
      <w:r w:rsidR="00A16C1E" w:rsidRPr="00291D42">
        <w:rPr>
          <w:rFonts w:ascii="Times New Roman" w:hAnsi="Times New Roman" w:cs="Times New Roman"/>
          <w:sz w:val="28"/>
          <w:szCs w:val="28"/>
        </w:rPr>
        <w:t>ppellant has got no issue w</w:t>
      </w:r>
      <w:r w:rsidR="007021FC" w:rsidRPr="00291D42">
        <w:rPr>
          <w:rFonts w:ascii="Times New Roman" w:hAnsi="Times New Roman" w:cs="Times New Roman"/>
          <w:sz w:val="28"/>
          <w:szCs w:val="28"/>
        </w:rPr>
        <w:t>ith judgment on liability. The A</w:t>
      </w:r>
      <w:r w:rsidR="00A16C1E" w:rsidRPr="00291D42">
        <w:rPr>
          <w:rFonts w:ascii="Times New Roman" w:hAnsi="Times New Roman" w:cs="Times New Roman"/>
          <w:sz w:val="28"/>
          <w:szCs w:val="28"/>
        </w:rPr>
        <w:t>ppellant prays to us to review and reduce the awards made by the court below.</w:t>
      </w:r>
    </w:p>
    <w:p w14:paraId="376EA1A5" w14:textId="77777777" w:rsidR="005B7B0B" w:rsidRPr="00291D42" w:rsidRDefault="00A16C1E"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12. </w:t>
      </w:r>
      <w:r w:rsidRPr="00291D42">
        <w:rPr>
          <w:rFonts w:ascii="Times New Roman" w:hAnsi="Times New Roman" w:cs="Times New Roman"/>
          <w:sz w:val="28"/>
          <w:szCs w:val="28"/>
        </w:rPr>
        <w:t>In arguing its</w:t>
      </w:r>
      <w:r w:rsidR="005B7B0B" w:rsidRPr="00291D42">
        <w:rPr>
          <w:rFonts w:ascii="Times New Roman" w:hAnsi="Times New Roman" w:cs="Times New Roman"/>
          <w:sz w:val="28"/>
          <w:szCs w:val="28"/>
        </w:rPr>
        <w:t xml:space="preserve"> first ground of</w:t>
      </w:r>
      <w:r w:rsidR="007021FC" w:rsidRPr="00291D42">
        <w:rPr>
          <w:rFonts w:ascii="Times New Roman" w:hAnsi="Times New Roman" w:cs="Times New Roman"/>
          <w:sz w:val="28"/>
          <w:szCs w:val="28"/>
        </w:rPr>
        <w:t xml:space="preserve"> appeal, the A</w:t>
      </w:r>
      <w:r w:rsidRPr="00291D42">
        <w:rPr>
          <w:rFonts w:ascii="Times New Roman" w:hAnsi="Times New Roman" w:cs="Times New Roman"/>
          <w:sz w:val="28"/>
          <w:szCs w:val="28"/>
        </w:rPr>
        <w:t xml:space="preserve">ppellant </w:t>
      </w:r>
      <w:r w:rsidR="005B7B0B" w:rsidRPr="00291D42">
        <w:rPr>
          <w:rFonts w:ascii="Times New Roman" w:hAnsi="Times New Roman" w:cs="Times New Roman"/>
          <w:sz w:val="28"/>
          <w:szCs w:val="28"/>
        </w:rPr>
        <w:t>submitted that the court below erred in law in awarding damages for pain</w:t>
      </w:r>
      <w:r w:rsidR="00870CD3" w:rsidRPr="00291D42">
        <w:rPr>
          <w:rFonts w:ascii="Times New Roman" w:hAnsi="Times New Roman" w:cs="Times New Roman"/>
          <w:sz w:val="28"/>
          <w:szCs w:val="28"/>
        </w:rPr>
        <w:t xml:space="preserve"> and suffering and damages for </w:t>
      </w:r>
      <w:r w:rsidR="005B7B0B" w:rsidRPr="00291D42">
        <w:rPr>
          <w:rFonts w:ascii="Times New Roman" w:hAnsi="Times New Roman" w:cs="Times New Roman"/>
          <w:sz w:val="28"/>
          <w:szCs w:val="28"/>
        </w:rPr>
        <w:t xml:space="preserve">loss of amenities of life in total disregard of the guidance set by this court in the case of </w:t>
      </w:r>
      <w:proofErr w:type="spellStart"/>
      <w:r w:rsidR="005B7B0B" w:rsidRPr="00291D42">
        <w:rPr>
          <w:rFonts w:ascii="Times New Roman" w:hAnsi="Times New Roman" w:cs="Times New Roman"/>
          <w:b/>
          <w:sz w:val="28"/>
          <w:szCs w:val="28"/>
        </w:rPr>
        <w:t>Chidule</w:t>
      </w:r>
      <w:proofErr w:type="spellEnd"/>
      <w:r w:rsidR="005B7B0B" w:rsidRPr="00291D42">
        <w:rPr>
          <w:rFonts w:ascii="Times New Roman" w:hAnsi="Times New Roman" w:cs="Times New Roman"/>
          <w:b/>
          <w:sz w:val="28"/>
          <w:szCs w:val="28"/>
        </w:rPr>
        <w:t xml:space="preserve"> v Medi </w:t>
      </w:r>
      <w:r w:rsidR="007021FC" w:rsidRPr="00291D42">
        <w:rPr>
          <w:rFonts w:ascii="Times New Roman" w:hAnsi="Times New Roman" w:cs="Times New Roman"/>
          <w:sz w:val="28"/>
          <w:szCs w:val="28"/>
        </w:rPr>
        <w:t>(Supra</w:t>
      </w:r>
      <w:r w:rsidR="005B7B0B" w:rsidRPr="00291D42">
        <w:rPr>
          <w:rFonts w:ascii="Times New Roman" w:hAnsi="Times New Roman" w:cs="Times New Roman"/>
          <w:sz w:val="28"/>
          <w:szCs w:val="28"/>
        </w:rPr>
        <w:t xml:space="preserve">) and other relevant authorities. </w:t>
      </w:r>
    </w:p>
    <w:p w14:paraId="2A3C11AE" w14:textId="77777777" w:rsidR="009F3503" w:rsidRPr="00291D42" w:rsidRDefault="005B7B0B"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13. </w:t>
      </w:r>
      <w:r w:rsidR="007021FC" w:rsidRPr="00291D42">
        <w:rPr>
          <w:rFonts w:ascii="Times New Roman" w:hAnsi="Times New Roman" w:cs="Times New Roman"/>
          <w:sz w:val="28"/>
          <w:szCs w:val="28"/>
        </w:rPr>
        <w:t>The A</w:t>
      </w:r>
      <w:r w:rsidR="00A209C4" w:rsidRPr="00291D42">
        <w:rPr>
          <w:rFonts w:ascii="Times New Roman" w:hAnsi="Times New Roman" w:cs="Times New Roman"/>
          <w:sz w:val="28"/>
          <w:szCs w:val="28"/>
        </w:rPr>
        <w:t>ppellant a</w:t>
      </w:r>
      <w:r w:rsidRPr="00291D42">
        <w:rPr>
          <w:rFonts w:ascii="Times New Roman" w:hAnsi="Times New Roman" w:cs="Times New Roman"/>
          <w:sz w:val="28"/>
          <w:szCs w:val="28"/>
        </w:rPr>
        <w:t>rgued that in assessing damages for p</w:t>
      </w:r>
      <w:r w:rsidR="00A209C4" w:rsidRPr="00291D42">
        <w:rPr>
          <w:rFonts w:ascii="Times New Roman" w:hAnsi="Times New Roman" w:cs="Times New Roman"/>
          <w:sz w:val="28"/>
          <w:szCs w:val="28"/>
        </w:rPr>
        <w:t xml:space="preserve">ain and suffering </w:t>
      </w:r>
      <w:r w:rsidRPr="00291D42">
        <w:rPr>
          <w:rFonts w:ascii="Times New Roman" w:hAnsi="Times New Roman" w:cs="Times New Roman"/>
          <w:sz w:val="28"/>
          <w:szCs w:val="28"/>
        </w:rPr>
        <w:t xml:space="preserve">and damages for loss of amenities, courts below have to be guided </w:t>
      </w:r>
      <w:r w:rsidR="00A209C4" w:rsidRPr="00291D42">
        <w:rPr>
          <w:rFonts w:ascii="Times New Roman" w:hAnsi="Times New Roman" w:cs="Times New Roman"/>
          <w:sz w:val="28"/>
          <w:szCs w:val="28"/>
        </w:rPr>
        <w:t>by decisions of the Supreme Court of Appeal in order t</w:t>
      </w:r>
      <w:r w:rsidR="007021FC" w:rsidRPr="00291D42">
        <w:rPr>
          <w:rFonts w:ascii="Times New Roman" w:hAnsi="Times New Roman" w:cs="Times New Roman"/>
          <w:sz w:val="28"/>
          <w:szCs w:val="28"/>
        </w:rPr>
        <w:t>o avoid over-compensation. The A</w:t>
      </w:r>
      <w:r w:rsidR="00A209C4" w:rsidRPr="00291D42">
        <w:rPr>
          <w:rFonts w:ascii="Times New Roman" w:hAnsi="Times New Roman" w:cs="Times New Roman"/>
          <w:sz w:val="28"/>
          <w:szCs w:val="28"/>
        </w:rPr>
        <w:t xml:space="preserve">ppellant cited the case of </w:t>
      </w:r>
      <w:r w:rsidR="00A209C4" w:rsidRPr="00291D42">
        <w:rPr>
          <w:rFonts w:ascii="Times New Roman" w:hAnsi="Times New Roman" w:cs="Times New Roman"/>
          <w:b/>
          <w:sz w:val="28"/>
          <w:szCs w:val="28"/>
        </w:rPr>
        <w:t xml:space="preserve">George </w:t>
      </w:r>
      <w:proofErr w:type="spellStart"/>
      <w:r w:rsidR="00A209C4" w:rsidRPr="00291D42">
        <w:rPr>
          <w:rFonts w:ascii="Times New Roman" w:hAnsi="Times New Roman" w:cs="Times New Roman"/>
          <w:b/>
          <w:sz w:val="28"/>
          <w:szCs w:val="28"/>
        </w:rPr>
        <w:t>Sakonda</w:t>
      </w:r>
      <w:proofErr w:type="spellEnd"/>
      <w:r w:rsidR="00A209C4" w:rsidRPr="00291D42">
        <w:rPr>
          <w:rFonts w:ascii="Times New Roman" w:hAnsi="Times New Roman" w:cs="Times New Roman"/>
          <w:b/>
          <w:sz w:val="28"/>
          <w:szCs w:val="28"/>
        </w:rPr>
        <w:t xml:space="preserve"> v SR Nicholas Ltd, </w:t>
      </w:r>
      <w:r w:rsidR="00A209C4" w:rsidRPr="00291D42">
        <w:rPr>
          <w:rFonts w:ascii="Times New Roman" w:hAnsi="Times New Roman" w:cs="Times New Roman"/>
          <w:sz w:val="28"/>
          <w:szCs w:val="28"/>
        </w:rPr>
        <w:t xml:space="preserve">High Court, Principal Registry, Civil Cause 67 of 2013 (unreported) where Justice </w:t>
      </w:r>
      <w:proofErr w:type="spellStart"/>
      <w:r w:rsidR="00A209C4" w:rsidRPr="00291D42">
        <w:rPr>
          <w:rFonts w:ascii="Times New Roman" w:hAnsi="Times New Roman" w:cs="Times New Roman"/>
          <w:sz w:val="28"/>
          <w:szCs w:val="28"/>
        </w:rPr>
        <w:t>Mwaungulu</w:t>
      </w:r>
      <w:proofErr w:type="spellEnd"/>
      <w:r w:rsidR="00A209C4" w:rsidRPr="00291D42">
        <w:rPr>
          <w:rFonts w:ascii="Times New Roman" w:hAnsi="Times New Roman" w:cs="Times New Roman"/>
          <w:sz w:val="28"/>
          <w:szCs w:val="28"/>
        </w:rPr>
        <w:t xml:space="preserve">, as he then was, stated that Registrar’s omission to follow the case of </w:t>
      </w:r>
      <w:proofErr w:type="spellStart"/>
      <w:r w:rsidR="00A209C4" w:rsidRPr="00291D42">
        <w:rPr>
          <w:rFonts w:ascii="Times New Roman" w:hAnsi="Times New Roman" w:cs="Times New Roman"/>
          <w:b/>
          <w:sz w:val="28"/>
          <w:szCs w:val="28"/>
        </w:rPr>
        <w:t>Chidule</w:t>
      </w:r>
      <w:proofErr w:type="spellEnd"/>
      <w:r w:rsidR="00A209C4" w:rsidRPr="00291D42">
        <w:rPr>
          <w:rFonts w:ascii="Times New Roman" w:hAnsi="Times New Roman" w:cs="Times New Roman"/>
          <w:sz w:val="28"/>
          <w:szCs w:val="28"/>
        </w:rPr>
        <w:t xml:space="preserve"> </w:t>
      </w:r>
      <w:r w:rsidR="00A209C4" w:rsidRPr="00291D42">
        <w:rPr>
          <w:rFonts w:ascii="Times New Roman" w:hAnsi="Times New Roman" w:cs="Times New Roman"/>
          <w:b/>
          <w:sz w:val="28"/>
          <w:szCs w:val="28"/>
        </w:rPr>
        <w:t>vs Medi</w:t>
      </w:r>
      <w:r w:rsidR="00A209C4" w:rsidRPr="00291D42">
        <w:rPr>
          <w:rFonts w:ascii="Times New Roman" w:hAnsi="Times New Roman" w:cs="Times New Roman"/>
          <w:sz w:val="28"/>
          <w:szCs w:val="28"/>
        </w:rPr>
        <w:t xml:space="preserve"> (supra) leads to over-compensation and under</w:t>
      </w:r>
      <w:r w:rsidR="00D8678F" w:rsidRPr="00291D42">
        <w:rPr>
          <w:rFonts w:ascii="Times New Roman" w:hAnsi="Times New Roman" w:cs="Times New Roman"/>
          <w:sz w:val="28"/>
          <w:szCs w:val="28"/>
        </w:rPr>
        <w:t>-compensation.</w:t>
      </w:r>
      <w:r w:rsidR="005D478E" w:rsidRPr="00291D42">
        <w:rPr>
          <w:rFonts w:ascii="Times New Roman" w:hAnsi="Times New Roman" w:cs="Times New Roman"/>
          <w:sz w:val="28"/>
          <w:szCs w:val="28"/>
        </w:rPr>
        <w:t xml:space="preserve"> </w:t>
      </w:r>
    </w:p>
    <w:p w14:paraId="5D7F18C6" w14:textId="77777777" w:rsidR="00490D47" w:rsidRPr="00291D42" w:rsidRDefault="009F3503"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14. </w:t>
      </w:r>
      <w:r w:rsidR="007021FC" w:rsidRPr="00291D42">
        <w:rPr>
          <w:rFonts w:ascii="Times New Roman" w:hAnsi="Times New Roman" w:cs="Times New Roman"/>
          <w:sz w:val="28"/>
          <w:szCs w:val="28"/>
        </w:rPr>
        <w:t>The A</w:t>
      </w:r>
      <w:r w:rsidRPr="00291D42">
        <w:rPr>
          <w:rFonts w:ascii="Times New Roman" w:hAnsi="Times New Roman" w:cs="Times New Roman"/>
          <w:sz w:val="28"/>
          <w:szCs w:val="28"/>
        </w:rPr>
        <w:t xml:space="preserve">ppellant demonstrated that in the </w:t>
      </w:r>
      <w:proofErr w:type="spellStart"/>
      <w:r w:rsidRPr="00291D42">
        <w:rPr>
          <w:rFonts w:ascii="Times New Roman" w:hAnsi="Times New Roman" w:cs="Times New Roman"/>
          <w:b/>
          <w:sz w:val="28"/>
          <w:szCs w:val="28"/>
        </w:rPr>
        <w:t>Chidule</w:t>
      </w:r>
      <w:proofErr w:type="spellEnd"/>
      <w:r w:rsidRPr="00291D42">
        <w:rPr>
          <w:rFonts w:ascii="Times New Roman" w:hAnsi="Times New Roman" w:cs="Times New Roman"/>
          <w:b/>
          <w:sz w:val="28"/>
          <w:szCs w:val="28"/>
        </w:rPr>
        <w:t xml:space="preserve"> vs Medi </w:t>
      </w:r>
      <w:r w:rsidRPr="00291D42">
        <w:rPr>
          <w:rFonts w:ascii="Times New Roman" w:hAnsi="Times New Roman" w:cs="Times New Roman"/>
          <w:sz w:val="28"/>
          <w:szCs w:val="28"/>
        </w:rPr>
        <w:t xml:space="preserve">case, the Claimant suffered what the Supreme Court described as </w:t>
      </w:r>
      <w:r w:rsidR="00735AD1" w:rsidRPr="00291D42">
        <w:rPr>
          <w:rFonts w:ascii="Times New Roman" w:hAnsi="Times New Roman" w:cs="Times New Roman"/>
          <w:sz w:val="28"/>
          <w:szCs w:val="28"/>
        </w:rPr>
        <w:t>‘</w:t>
      </w:r>
      <w:r w:rsidRPr="00291D42">
        <w:rPr>
          <w:rFonts w:ascii="Times New Roman" w:hAnsi="Times New Roman" w:cs="Times New Roman"/>
          <w:sz w:val="28"/>
          <w:szCs w:val="28"/>
        </w:rPr>
        <w:t>very serious injuries</w:t>
      </w:r>
      <w:r w:rsidR="00735AD1" w:rsidRPr="00291D42">
        <w:rPr>
          <w:rFonts w:ascii="Times New Roman" w:hAnsi="Times New Roman" w:cs="Times New Roman"/>
          <w:sz w:val="28"/>
          <w:szCs w:val="28"/>
        </w:rPr>
        <w:t xml:space="preserve">’ </w:t>
      </w:r>
      <w:r w:rsidRPr="00291D42">
        <w:rPr>
          <w:rFonts w:ascii="Times New Roman" w:hAnsi="Times New Roman" w:cs="Times New Roman"/>
          <w:sz w:val="28"/>
          <w:szCs w:val="28"/>
        </w:rPr>
        <w:t>which were in</w:t>
      </w:r>
      <w:r w:rsidR="00C916DA" w:rsidRPr="00291D42">
        <w:rPr>
          <w:rFonts w:ascii="Times New Roman" w:hAnsi="Times New Roman" w:cs="Times New Roman"/>
          <w:sz w:val="28"/>
          <w:szCs w:val="28"/>
        </w:rPr>
        <w:t>juries to nerves that left the C</w:t>
      </w:r>
      <w:r w:rsidRPr="00291D42">
        <w:rPr>
          <w:rFonts w:ascii="Times New Roman" w:hAnsi="Times New Roman" w:cs="Times New Roman"/>
          <w:sz w:val="28"/>
          <w:szCs w:val="28"/>
        </w:rPr>
        <w:t>laimant in ‘avid pain’ long after the acciden</w:t>
      </w:r>
      <w:r w:rsidR="00C916DA" w:rsidRPr="00291D42">
        <w:rPr>
          <w:rFonts w:ascii="Times New Roman" w:hAnsi="Times New Roman" w:cs="Times New Roman"/>
          <w:sz w:val="28"/>
          <w:szCs w:val="28"/>
        </w:rPr>
        <w:t>t. That the C</w:t>
      </w:r>
      <w:r w:rsidR="00735AD1" w:rsidRPr="00291D42">
        <w:rPr>
          <w:rFonts w:ascii="Times New Roman" w:hAnsi="Times New Roman" w:cs="Times New Roman"/>
          <w:sz w:val="28"/>
          <w:szCs w:val="28"/>
        </w:rPr>
        <w:t>laimant was paralyz</w:t>
      </w:r>
      <w:r w:rsidRPr="00291D42">
        <w:rPr>
          <w:rFonts w:ascii="Times New Roman" w:hAnsi="Times New Roman" w:cs="Times New Roman"/>
          <w:sz w:val="28"/>
          <w:szCs w:val="28"/>
        </w:rPr>
        <w:t>ed in the upper body. He was ‘permanently impaired</w:t>
      </w:r>
      <w:r w:rsidR="00735AD1" w:rsidRPr="00291D42">
        <w:rPr>
          <w:rFonts w:ascii="Times New Roman" w:hAnsi="Times New Roman" w:cs="Times New Roman"/>
          <w:sz w:val="28"/>
          <w:szCs w:val="28"/>
        </w:rPr>
        <w:t xml:space="preserve"> and greatly disabled.’ In April 1994, this court awarded the claimant Mk15,000.00 ($3,341,468 at $1= MK4.12246) for pain and suffering.  With middle rate of $1=MK726.1646 as per Reserve Bank published website, this award would be at the time o</w:t>
      </w:r>
      <w:r w:rsidR="00490D47" w:rsidRPr="00291D42">
        <w:rPr>
          <w:rFonts w:ascii="Times New Roman" w:hAnsi="Times New Roman" w:cs="Times New Roman"/>
          <w:sz w:val="28"/>
          <w:szCs w:val="28"/>
        </w:rPr>
        <w:t xml:space="preserve">f assessment of damages herein </w:t>
      </w:r>
      <w:r w:rsidR="00735AD1" w:rsidRPr="00291D42">
        <w:rPr>
          <w:rFonts w:ascii="Times New Roman" w:hAnsi="Times New Roman" w:cs="Times New Roman"/>
          <w:sz w:val="28"/>
          <w:szCs w:val="28"/>
        </w:rPr>
        <w:t>be about Mk2, 500,000.00 (MK15,000</w:t>
      </w:r>
      <w:r w:rsidR="00490D47" w:rsidRPr="00291D42">
        <w:rPr>
          <w:rFonts w:ascii="Times New Roman" w:hAnsi="Times New Roman" w:cs="Times New Roman"/>
          <w:sz w:val="28"/>
          <w:szCs w:val="28"/>
        </w:rPr>
        <w:t xml:space="preserve"> x Mk726.1646).</w:t>
      </w:r>
      <w:r w:rsidR="0075612C" w:rsidRPr="00291D42">
        <w:rPr>
          <w:rFonts w:ascii="Times New Roman" w:hAnsi="Times New Roman" w:cs="Times New Roman"/>
          <w:sz w:val="28"/>
          <w:szCs w:val="28"/>
        </w:rPr>
        <w:t xml:space="preserve"> The A</w:t>
      </w:r>
      <w:r w:rsidR="005D478E" w:rsidRPr="00291D42">
        <w:rPr>
          <w:rFonts w:ascii="Times New Roman" w:hAnsi="Times New Roman" w:cs="Times New Roman"/>
          <w:sz w:val="28"/>
          <w:szCs w:val="28"/>
        </w:rPr>
        <w:t xml:space="preserve">ppellant submitted that because the court below did not consider the </w:t>
      </w:r>
      <w:proofErr w:type="spellStart"/>
      <w:r w:rsidR="005D478E" w:rsidRPr="00291D42">
        <w:rPr>
          <w:rFonts w:ascii="Times New Roman" w:hAnsi="Times New Roman" w:cs="Times New Roman"/>
          <w:b/>
          <w:sz w:val="28"/>
          <w:szCs w:val="28"/>
        </w:rPr>
        <w:t>Chidule</w:t>
      </w:r>
      <w:proofErr w:type="spellEnd"/>
      <w:r w:rsidR="005D478E" w:rsidRPr="00291D42">
        <w:rPr>
          <w:rFonts w:ascii="Times New Roman" w:hAnsi="Times New Roman" w:cs="Times New Roman"/>
          <w:b/>
          <w:sz w:val="28"/>
          <w:szCs w:val="28"/>
        </w:rPr>
        <w:t xml:space="preserve"> vs Medi </w:t>
      </w:r>
      <w:r w:rsidR="00353EF3" w:rsidRPr="00291D42">
        <w:rPr>
          <w:rFonts w:ascii="Times New Roman" w:hAnsi="Times New Roman" w:cs="Times New Roman"/>
          <w:sz w:val="28"/>
          <w:szCs w:val="28"/>
        </w:rPr>
        <w:t>case,</w:t>
      </w:r>
      <w:r w:rsidR="005D478E" w:rsidRPr="00291D42">
        <w:rPr>
          <w:rFonts w:ascii="Times New Roman" w:hAnsi="Times New Roman" w:cs="Times New Roman"/>
          <w:sz w:val="28"/>
          <w:szCs w:val="28"/>
        </w:rPr>
        <w:t xml:space="preserve"> it ended up making an award that has the effect of over-compensation.</w:t>
      </w:r>
    </w:p>
    <w:p w14:paraId="6FE65897" w14:textId="77777777" w:rsidR="00415E25" w:rsidRPr="00291D42" w:rsidRDefault="00490D47" w:rsidP="00234AE3">
      <w:pPr>
        <w:jc w:val="both"/>
        <w:rPr>
          <w:rFonts w:ascii="Times New Roman" w:hAnsi="Times New Roman" w:cs="Times New Roman"/>
          <w:sz w:val="28"/>
          <w:szCs w:val="28"/>
        </w:rPr>
      </w:pPr>
      <w:r w:rsidRPr="00291D42">
        <w:rPr>
          <w:rFonts w:ascii="Times New Roman" w:hAnsi="Times New Roman" w:cs="Times New Roman"/>
          <w:b/>
          <w:sz w:val="28"/>
          <w:szCs w:val="28"/>
        </w:rPr>
        <w:lastRenderedPageBreak/>
        <w:t xml:space="preserve">15. </w:t>
      </w:r>
      <w:r w:rsidR="00250005" w:rsidRPr="00291D42">
        <w:rPr>
          <w:rFonts w:ascii="Times New Roman" w:hAnsi="Times New Roman" w:cs="Times New Roman"/>
          <w:sz w:val="28"/>
          <w:szCs w:val="28"/>
        </w:rPr>
        <w:t>With respect</w:t>
      </w:r>
      <w:r w:rsidRPr="00291D42">
        <w:rPr>
          <w:rFonts w:ascii="Times New Roman" w:hAnsi="Times New Roman" w:cs="Times New Roman"/>
          <w:sz w:val="28"/>
          <w:szCs w:val="28"/>
        </w:rPr>
        <w:t xml:space="preserve"> to gro</w:t>
      </w:r>
      <w:r w:rsidR="00841946" w:rsidRPr="00291D42">
        <w:rPr>
          <w:rFonts w:ascii="Times New Roman" w:hAnsi="Times New Roman" w:cs="Times New Roman"/>
          <w:sz w:val="28"/>
          <w:szCs w:val="28"/>
        </w:rPr>
        <w:t>und number (ii) of appeal, the A</w:t>
      </w:r>
      <w:r w:rsidRPr="00291D42">
        <w:rPr>
          <w:rFonts w:ascii="Times New Roman" w:hAnsi="Times New Roman" w:cs="Times New Roman"/>
          <w:sz w:val="28"/>
          <w:szCs w:val="28"/>
        </w:rPr>
        <w:t>ppellant submitted that the court below erred in law in assessing damages for loss of earning capacity as if they were damages for loss of earnings, which were not even specifically pleaded</w:t>
      </w:r>
      <w:r w:rsidR="00E637F4" w:rsidRPr="00291D42">
        <w:rPr>
          <w:rFonts w:ascii="Times New Roman" w:hAnsi="Times New Roman" w:cs="Times New Roman"/>
          <w:sz w:val="28"/>
          <w:szCs w:val="28"/>
        </w:rPr>
        <w:t xml:space="preserve"> and</w:t>
      </w:r>
      <w:r w:rsidR="0076774E" w:rsidRPr="00291D42">
        <w:rPr>
          <w:rFonts w:ascii="Times New Roman" w:hAnsi="Times New Roman" w:cs="Times New Roman"/>
          <w:sz w:val="28"/>
          <w:szCs w:val="28"/>
        </w:rPr>
        <w:t xml:space="preserve"> proved</w:t>
      </w:r>
      <w:r w:rsidR="00E637F4" w:rsidRPr="00291D42">
        <w:rPr>
          <w:rFonts w:ascii="Times New Roman" w:hAnsi="Times New Roman" w:cs="Times New Roman"/>
          <w:sz w:val="28"/>
          <w:szCs w:val="28"/>
        </w:rPr>
        <w:t xml:space="preserve">. </w:t>
      </w:r>
      <w:r w:rsidR="00841946" w:rsidRPr="00291D42">
        <w:rPr>
          <w:rFonts w:ascii="Times New Roman" w:hAnsi="Times New Roman" w:cs="Times New Roman"/>
          <w:sz w:val="28"/>
          <w:szCs w:val="28"/>
        </w:rPr>
        <w:t>The A</w:t>
      </w:r>
      <w:r w:rsidR="0076774E" w:rsidRPr="00291D42">
        <w:rPr>
          <w:rFonts w:ascii="Times New Roman" w:hAnsi="Times New Roman" w:cs="Times New Roman"/>
          <w:sz w:val="28"/>
          <w:szCs w:val="28"/>
        </w:rPr>
        <w:t>ppellant submitted that Common Law distinguishes loss of earning capacity from loss of earnings.  Loss of earnings refers to lost earnings arising where one is unable to con</w:t>
      </w:r>
      <w:r w:rsidR="00912356" w:rsidRPr="00291D42">
        <w:rPr>
          <w:rFonts w:ascii="Times New Roman" w:hAnsi="Times New Roman" w:cs="Times New Roman"/>
          <w:sz w:val="28"/>
          <w:szCs w:val="28"/>
        </w:rPr>
        <w:t>tinue working or conducting business as a result of an injury. Whereas loss of earning capacity is a projection of losses for someone who is employed on the prospect of losing a job or having reduced ear</w:t>
      </w:r>
      <w:r w:rsidR="00D41AF5" w:rsidRPr="00291D42">
        <w:rPr>
          <w:rFonts w:ascii="Times New Roman" w:hAnsi="Times New Roman" w:cs="Times New Roman"/>
          <w:sz w:val="28"/>
          <w:szCs w:val="28"/>
        </w:rPr>
        <w:t xml:space="preserve">nings on account of an injury. </w:t>
      </w:r>
      <w:r w:rsidR="0033542E" w:rsidRPr="00291D42">
        <w:rPr>
          <w:rFonts w:ascii="Times New Roman" w:hAnsi="Times New Roman" w:cs="Times New Roman"/>
          <w:sz w:val="28"/>
          <w:szCs w:val="28"/>
        </w:rPr>
        <w:t xml:space="preserve"> The cases of </w:t>
      </w:r>
      <w:r w:rsidR="0033542E" w:rsidRPr="00291D42">
        <w:rPr>
          <w:rFonts w:ascii="Times New Roman" w:hAnsi="Times New Roman" w:cs="Times New Roman"/>
          <w:b/>
          <w:sz w:val="28"/>
          <w:szCs w:val="28"/>
        </w:rPr>
        <w:t xml:space="preserve">George </w:t>
      </w:r>
      <w:proofErr w:type="spellStart"/>
      <w:r w:rsidR="0033542E" w:rsidRPr="00291D42">
        <w:rPr>
          <w:rFonts w:ascii="Times New Roman" w:hAnsi="Times New Roman" w:cs="Times New Roman"/>
          <w:b/>
          <w:sz w:val="28"/>
          <w:szCs w:val="28"/>
        </w:rPr>
        <w:t>Sakonda</w:t>
      </w:r>
      <w:proofErr w:type="spellEnd"/>
      <w:r w:rsidR="0033542E" w:rsidRPr="00291D42">
        <w:rPr>
          <w:rFonts w:ascii="Times New Roman" w:hAnsi="Times New Roman" w:cs="Times New Roman"/>
          <w:b/>
          <w:sz w:val="28"/>
          <w:szCs w:val="28"/>
        </w:rPr>
        <w:t xml:space="preserve"> vs SR Nicholas Ltd </w:t>
      </w:r>
      <w:r w:rsidR="0033542E" w:rsidRPr="00291D42">
        <w:rPr>
          <w:rFonts w:ascii="Times New Roman" w:hAnsi="Times New Roman" w:cs="Times New Roman"/>
          <w:sz w:val="28"/>
          <w:szCs w:val="28"/>
        </w:rPr>
        <w:t xml:space="preserve">(supra) and </w:t>
      </w:r>
      <w:r w:rsidR="0033542E" w:rsidRPr="00291D42">
        <w:rPr>
          <w:rFonts w:ascii="Times New Roman" w:hAnsi="Times New Roman" w:cs="Times New Roman"/>
          <w:b/>
          <w:sz w:val="28"/>
          <w:szCs w:val="28"/>
        </w:rPr>
        <w:t xml:space="preserve">Tembo vs City of Blantyre </w:t>
      </w:r>
      <w:r w:rsidR="0033542E" w:rsidRPr="00291D42">
        <w:rPr>
          <w:rFonts w:ascii="Times New Roman" w:hAnsi="Times New Roman" w:cs="Times New Roman"/>
          <w:sz w:val="28"/>
          <w:szCs w:val="28"/>
        </w:rPr>
        <w:t>High Court, P</w:t>
      </w:r>
      <w:r w:rsidR="00841946" w:rsidRPr="00291D42">
        <w:rPr>
          <w:rFonts w:ascii="Times New Roman" w:hAnsi="Times New Roman" w:cs="Times New Roman"/>
          <w:sz w:val="28"/>
          <w:szCs w:val="28"/>
        </w:rPr>
        <w:t xml:space="preserve">rincipal Registry, Civil Cause </w:t>
      </w:r>
      <w:r w:rsidR="0033542E" w:rsidRPr="00291D42">
        <w:rPr>
          <w:rFonts w:ascii="Times New Roman" w:hAnsi="Times New Roman" w:cs="Times New Roman"/>
          <w:sz w:val="28"/>
          <w:szCs w:val="28"/>
        </w:rPr>
        <w:t>No. 1355 of 1994(unreported) are very clear on this.</w:t>
      </w:r>
    </w:p>
    <w:p w14:paraId="72E191F0" w14:textId="77777777" w:rsidR="0081168A" w:rsidRPr="00291D42" w:rsidRDefault="00D41AF5" w:rsidP="00234AE3">
      <w:pPr>
        <w:jc w:val="both"/>
        <w:rPr>
          <w:rFonts w:ascii="Times New Roman" w:hAnsi="Times New Roman" w:cs="Times New Roman"/>
          <w:sz w:val="28"/>
          <w:szCs w:val="28"/>
        </w:rPr>
      </w:pPr>
      <w:r w:rsidRPr="00291D42">
        <w:rPr>
          <w:rFonts w:ascii="Times New Roman" w:hAnsi="Times New Roman" w:cs="Times New Roman"/>
          <w:b/>
          <w:sz w:val="28"/>
          <w:szCs w:val="28"/>
        </w:rPr>
        <w:t>16.</w:t>
      </w:r>
      <w:r w:rsidRPr="00291D42">
        <w:rPr>
          <w:rFonts w:ascii="Times New Roman" w:hAnsi="Times New Roman" w:cs="Times New Roman"/>
          <w:sz w:val="28"/>
          <w:szCs w:val="28"/>
        </w:rPr>
        <w:t xml:space="preserve"> </w:t>
      </w:r>
      <w:r w:rsidR="001D5075" w:rsidRPr="00291D42">
        <w:rPr>
          <w:rFonts w:ascii="Times New Roman" w:hAnsi="Times New Roman" w:cs="Times New Roman"/>
          <w:sz w:val="28"/>
          <w:szCs w:val="28"/>
        </w:rPr>
        <w:t>It was the A</w:t>
      </w:r>
      <w:r w:rsidR="00E637F4" w:rsidRPr="00291D42">
        <w:rPr>
          <w:rFonts w:ascii="Times New Roman" w:hAnsi="Times New Roman" w:cs="Times New Roman"/>
          <w:sz w:val="28"/>
          <w:szCs w:val="28"/>
        </w:rPr>
        <w:t>ppellant’s submission that on page 3</w:t>
      </w:r>
      <w:r w:rsidR="001D5075" w:rsidRPr="00291D42">
        <w:rPr>
          <w:rFonts w:ascii="Times New Roman" w:hAnsi="Times New Roman" w:cs="Times New Roman"/>
          <w:sz w:val="28"/>
          <w:szCs w:val="28"/>
        </w:rPr>
        <w:t>0 of the record of appeal, the A</w:t>
      </w:r>
      <w:r w:rsidR="00E637F4" w:rsidRPr="00291D42">
        <w:rPr>
          <w:rFonts w:ascii="Times New Roman" w:hAnsi="Times New Roman" w:cs="Times New Roman"/>
          <w:sz w:val="28"/>
          <w:szCs w:val="28"/>
        </w:rPr>
        <w:t xml:space="preserve">ppellant admitted during cross examination that </w:t>
      </w:r>
      <w:r w:rsidR="00813F77" w:rsidRPr="00291D42">
        <w:rPr>
          <w:rFonts w:ascii="Times New Roman" w:hAnsi="Times New Roman" w:cs="Times New Roman"/>
          <w:sz w:val="28"/>
          <w:szCs w:val="28"/>
        </w:rPr>
        <w:t>he had these records that he presented as his proof of e</w:t>
      </w:r>
      <w:r w:rsidR="00C95905" w:rsidRPr="00291D42">
        <w:rPr>
          <w:rFonts w:ascii="Times New Roman" w:hAnsi="Times New Roman" w:cs="Times New Roman"/>
          <w:sz w:val="28"/>
          <w:szCs w:val="28"/>
        </w:rPr>
        <w:t>a</w:t>
      </w:r>
      <w:r w:rsidR="00276790" w:rsidRPr="00291D42">
        <w:rPr>
          <w:rFonts w:ascii="Times New Roman" w:hAnsi="Times New Roman" w:cs="Times New Roman"/>
          <w:sz w:val="28"/>
          <w:szCs w:val="28"/>
        </w:rPr>
        <w:t xml:space="preserve">rnings before commencement of the proceedings. This meant </w:t>
      </w:r>
      <w:r w:rsidRPr="00291D42">
        <w:rPr>
          <w:rFonts w:ascii="Times New Roman" w:hAnsi="Times New Roman" w:cs="Times New Roman"/>
          <w:sz w:val="28"/>
          <w:szCs w:val="28"/>
        </w:rPr>
        <w:t>that he knew what he was losing</w:t>
      </w:r>
      <w:r w:rsidR="00276790" w:rsidRPr="00291D42">
        <w:rPr>
          <w:rFonts w:ascii="Times New Roman" w:hAnsi="Times New Roman" w:cs="Times New Roman"/>
          <w:sz w:val="28"/>
          <w:szCs w:val="28"/>
        </w:rPr>
        <w:t xml:space="preserve"> and therefore what to plead for loss of earnings and not loss of earning capacity. Counsel submitted that as Justice </w:t>
      </w:r>
      <w:proofErr w:type="spellStart"/>
      <w:r w:rsidR="00276790" w:rsidRPr="00291D42">
        <w:rPr>
          <w:rFonts w:ascii="Times New Roman" w:hAnsi="Times New Roman" w:cs="Times New Roman"/>
          <w:sz w:val="28"/>
          <w:szCs w:val="28"/>
        </w:rPr>
        <w:t>Mwaungulu</w:t>
      </w:r>
      <w:proofErr w:type="spellEnd"/>
      <w:r w:rsidR="00276790" w:rsidRPr="00291D42">
        <w:rPr>
          <w:rFonts w:ascii="Times New Roman" w:hAnsi="Times New Roman" w:cs="Times New Roman"/>
          <w:sz w:val="28"/>
          <w:szCs w:val="28"/>
        </w:rPr>
        <w:t xml:space="preserve"> (as he then was) had said in the case o</w:t>
      </w:r>
      <w:r w:rsidR="004172AE" w:rsidRPr="00291D42">
        <w:rPr>
          <w:rFonts w:ascii="Times New Roman" w:hAnsi="Times New Roman" w:cs="Times New Roman"/>
          <w:sz w:val="28"/>
          <w:szCs w:val="28"/>
        </w:rPr>
        <w:t xml:space="preserve">f </w:t>
      </w:r>
      <w:r w:rsidR="00276790" w:rsidRPr="00291D42">
        <w:rPr>
          <w:rFonts w:ascii="Times New Roman" w:hAnsi="Times New Roman" w:cs="Times New Roman"/>
          <w:b/>
          <w:sz w:val="28"/>
          <w:szCs w:val="28"/>
        </w:rPr>
        <w:t>George</w:t>
      </w:r>
      <w:r w:rsidR="00276790" w:rsidRPr="00291D42">
        <w:rPr>
          <w:rFonts w:ascii="Times New Roman" w:hAnsi="Times New Roman" w:cs="Times New Roman"/>
          <w:sz w:val="28"/>
          <w:szCs w:val="28"/>
        </w:rPr>
        <w:t xml:space="preserve"> </w:t>
      </w:r>
      <w:proofErr w:type="spellStart"/>
      <w:r w:rsidR="001D5075" w:rsidRPr="00291D42">
        <w:rPr>
          <w:rFonts w:ascii="Times New Roman" w:hAnsi="Times New Roman" w:cs="Times New Roman"/>
          <w:b/>
          <w:sz w:val="28"/>
          <w:szCs w:val="28"/>
        </w:rPr>
        <w:t>Sakonda</w:t>
      </w:r>
      <w:proofErr w:type="spellEnd"/>
      <w:r w:rsidR="001D5075" w:rsidRPr="00291D42">
        <w:rPr>
          <w:rFonts w:ascii="Times New Roman" w:hAnsi="Times New Roman" w:cs="Times New Roman"/>
          <w:b/>
          <w:sz w:val="28"/>
          <w:szCs w:val="28"/>
        </w:rPr>
        <w:t xml:space="preserve"> vs SR Nicholas Ltd,</w:t>
      </w:r>
      <w:r w:rsidR="00F14F44" w:rsidRPr="00291D42">
        <w:rPr>
          <w:rFonts w:ascii="Times New Roman" w:hAnsi="Times New Roman" w:cs="Times New Roman"/>
          <w:b/>
          <w:sz w:val="28"/>
          <w:szCs w:val="28"/>
        </w:rPr>
        <w:t xml:space="preserve"> </w:t>
      </w:r>
      <w:r w:rsidR="001D5075" w:rsidRPr="00291D42">
        <w:rPr>
          <w:rFonts w:ascii="Times New Roman" w:hAnsi="Times New Roman" w:cs="Times New Roman"/>
          <w:sz w:val="28"/>
          <w:szCs w:val="28"/>
        </w:rPr>
        <w:t>(Supra</w:t>
      </w:r>
      <w:r w:rsidR="00276790" w:rsidRPr="00291D42">
        <w:rPr>
          <w:rFonts w:ascii="Times New Roman" w:hAnsi="Times New Roman" w:cs="Times New Roman"/>
          <w:sz w:val="28"/>
          <w:szCs w:val="28"/>
        </w:rPr>
        <w:t>)</w:t>
      </w:r>
      <w:r w:rsidRPr="00291D42">
        <w:rPr>
          <w:rFonts w:ascii="Times New Roman" w:hAnsi="Times New Roman" w:cs="Times New Roman"/>
          <w:sz w:val="28"/>
          <w:szCs w:val="28"/>
        </w:rPr>
        <w:t xml:space="preserve"> the difference between the two losses</w:t>
      </w:r>
      <w:r w:rsidR="0081168A" w:rsidRPr="00291D42">
        <w:rPr>
          <w:rFonts w:ascii="Times New Roman" w:hAnsi="Times New Roman" w:cs="Times New Roman"/>
          <w:sz w:val="28"/>
          <w:szCs w:val="28"/>
        </w:rPr>
        <w:t xml:space="preserve"> is very important</w:t>
      </w:r>
      <w:r w:rsidRPr="00291D42">
        <w:rPr>
          <w:rFonts w:ascii="Times New Roman" w:hAnsi="Times New Roman" w:cs="Times New Roman"/>
          <w:sz w:val="28"/>
          <w:szCs w:val="28"/>
        </w:rPr>
        <w:t>.</w:t>
      </w:r>
      <w:r w:rsidR="0081168A" w:rsidRPr="00291D42">
        <w:rPr>
          <w:rFonts w:ascii="Times New Roman" w:hAnsi="Times New Roman" w:cs="Times New Roman"/>
          <w:sz w:val="28"/>
          <w:szCs w:val="28"/>
        </w:rPr>
        <w:t xml:space="preserve"> Justice </w:t>
      </w:r>
      <w:proofErr w:type="spellStart"/>
      <w:r w:rsidR="0081168A" w:rsidRPr="00291D42">
        <w:rPr>
          <w:rFonts w:ascii="Times New Roman" w:hAnsi="Times New Roman" w:cs="Times New Roman"/>
          <w:sz w:val="28"/>
          <w:szCs w:val="28"/>
        </w:rPr>
        <w:t>Mwaungulu</w:t>
      </w:r>
      <w:proofErr w:type="spellEnd"/>
      <w:r w:rsidR="0081168A" w:rsidRPr="00291D42">
        <w:rPr>
          <w:rFonts w:ascii="Times New Roman" w:hAnsi="Times New Roman" w:cs="Times New Roman"/>
          <w:sz w:val="28"/>
          <w:szCs w:val="28"/>
        </w:rPr>
        <w:t xml:space="preserve"> in the same case pr</w:t>
      </w:r>
      <w:r w:rsidR="00250005" w:rsidRPr="00291D42">
        <w:rPr>
          <w:rFonts w:ascii="Times New Roman" w:hAnsi="Times New Roman" w:cs="Times New Roman"/>
          <w:sz w:val="28"/>
          <w:szCs w:val="28"/>
        </w:rPr>
        <w:t xml:space="preserve">onounced the significance of </w:t>
      </w:r>
      <w:r w:rsidR="0081168A" w:rsidRPr="00291D42">
        <w:rPr>
          <w:rFonts w:ascii="Times New Roman" w:hAnsi="Times New Roman" w:cs="Times New Roman"/>
          <w:sz w:val="28"/>
          <w:szCs w:val="28"/>
        </w:rPr>
        <w:t>distinguishing the two heads in question as follows:</w:t>
      </w:r>
    </w:p>
    <w:p w14:paraId="52A89268" w14:textId="77777777" w:rsidR="00EB6697" w:rsidRPr="00291D42" w:rsidRDefault="0081168A" w:rsidP="004172AE">
      <w:pPr>
        <w:ind w:left="720"/>
        <w:jc w:val="both"/>
        <w:rPr>
          <w:rFonts w:ascii="Times New Roman" w:hAnsi="Times New Roman" w:cs="Times New Roman"/>
          <w:sz w:val="28"/>
          <w:szCs w:val="28"/>
        </w:rPr>
      </w:pPr>
      <w:r w:rsidRPr="00291D42">
        <w:rPr>
          <w:rFonts w:ascii="Times New Roman" w:hAnsi="Times New Roman" w:cs="Times New Roman"/>
          <w:sz w:val="28"/>
          <w:szCs w:val="28"/>
        </w:rPr>
        <w:t>“The distinction between loss of earnings and loss of earning capacity may be subtle but necessary. It is necessary because whenever it occurs, it determines the method of arriving at an appropriate award for losses</w:t>
      </w:r>
      <w:r w:rsidR="00235084" w:rsidRPr="00291D42">
        <w:rPr>
          <w:rFonts w:ascii="Times New Roman" w:hAnsi="Times New Roman" w:cs="Times New Roman"/>
          <w:sz w:val="28"/>
          <w:szCs w:val="28"/>
        </w:rPr>
        <w:t>, which, by definition, are pecuniary and futuristic.”</w:t>
      </w:r>
      <w:r w:rsidR="00A51645" w:rsidRPr="00291D42">
        <w:rPr>
          <w:rFonts w:ascii="Times New Roman" w:hAnsi="Times New Roman" w:cs="Times New Roman"/>
          <w:sz w:val="28"/>
          <w:szCs w:val="28"/>
        </w:rPr>
        <w:t xml:space="preserve"> </w:t>
      </w:r>
      <w:r w:rsidRPr="00291D42">
        <w:rPr>
          <w:rFonts w:ascii="Times New Roman" w:hAnsi="Times New Roman" w:cs="Times New Roman"/>
          <w:sz w:val="28"/>
          <w:szCs w:val="28"/>
        </w:rPr>
        <w:t xml:space="preserve"> </w:t>
      </w:r>
    </w:p>
    <w:p w14:paraId="2805811D" w14:textId="77777777" w:rsidR="00A51645" w:rsidRPr="00291D42" w:rsidRDefault="00EB6697" w:rsidP="00234AE3">
      <w:pPr>
        <w:jc w:val="both"/>
        <w:rPr>
          <w:rFonts w:ascii="Times New Roman" w:hAnsi="Times New Roman" w:cs="Times New Roman"/>
          <w:sz w:val="28"/>
          <w:szCs w:val="28"/>
        </w:rPr>
      </w:pPr>
      <w:r w:rsidRPr="00291D42">
        <w:rPr>
          <w:rFonts w:ascii="Times New Roman" w:hAnsi="Times New Roman" w:cs="Times New Roman"/>
          <w:b/>
          <w:sz w:val="28"/>
          <w:szCs w:val="28"/>
        </w:rPr>
        <w:t>17.</w:t>
      </w:r>
      <w:r w:rsidR="007613E4" w:rsidRPr="00291D42">
        <w:rPr>
          <w:rFonts w:ascii="Times New Roman" w:hAnsi="Times New Roman" w:cs="Times New Roman"/>
          <w:sz w:val="28"/>
          <w:szCs w:val="28"/>
        </w:rPr>
        <w:t xml:space="preserve"> </w:t>
      </w:r>
      <w:r w:rsidR="00A51645" w:rsidRPr="00291D42">
        <w:rPr>
          <w:rFonts w:ascii="Times New Roman" w:hAnsi="Times New Roman" w:cs="Times New Roman"/>
          <w:sz w:val="28"/>
          <w:szCs w:val="28"/>
        </w:rPr>
        <w:t>Counsel submitted that loss of earnings is assessed by multiplying the claimant’s present annual earnings (multiplicand) by the number of years between the date of injury and the date that the claimant would reach the life expectancy (multiplier). The multiplier signifies that the claimant would still have been able to make earnings in that particular period or for those number of prospective years if not for the injury.</w:t>
      </w:r>
    </w:p>
    <w:p w14:paraId="76370D7F" w14:textId="77777777" w:rsidR="00497ED3" w:rsidRPr="00291D42" w:rsidRDefault="001D5075" w:rsidP="00234AE3">
      <w:pPr>
        <w:jc w:val="both"/>
        <w:rPr>
          <w:rFonts w:ascii="Times New Roman" w:hAnsi="Times New Roman" w:cs="Times New Roman"/>
          <w:sz w:val="28"/>
          <w:szCs w:val="28"/>
        </w:rPr>
      </w:pPr>
      <w:r w:rsidRPr="00291D42">
        <w:rPr>
          <w:rFonts w:ascii="Times New Roman" w:hAnsi="Times New Roman" w:cs="Times New Roman"/>
          <w:b/>
          <w:sz w:val="28"/>
          <w:szCs w:val="28"/>
        </w:rPr>
        <w:t>18.</w:t>
      </w:r>
      <w:r w:rsidRPr="00291D42">
        <w:rPr>
          <w:rFonts w:ascii="Times New Roman" w:hAnsi="Times New Roman" w:cs="Times New Roman"/>
          <w:sz w:val="28"/>
          <w:szCs w:val="28"/>
        </w:rPr>
        <w:t xml:space="preserve"> It was the A</w:t>
      </w:r>
      <w:r w:rsidR="00A51645" w:rsidRPr="00291D42">
        <w:rPr>
          <w:rFonts w:ascii="Times New Roman" w:hAnsi="Times New Roman" w:cs="Times New Roman"/>
          <w:sz w:val="28"/>
          <w:szCs w:val="28"/>
        </w:rPr>
        <w:t>ppellant’s submission that on the other hand, loss of earning capacity is assessed by two distinct methods</w:t>
      </w:r>
      <w:r w:rsidR="00AA2684" w:rsidRPr="00291D42">
        <w:rPr>
          <w:rFonts w:ascii="Times New Roman" w:hAnsi="Times New Roman" w:cs="Times New Roman"/>
          <w:sz w:val="28"/>
          <w:szCs w:val="28"/>
        </w:rPr>
        <w:t>.</w:t>
      </w:r>
      <w:r w:rsidR="00497ED3" w:rsidRPr="00291D42">
        <w:rPr>
          <w:rFonts w:ascii="Times New Roman" w:hAnsi="Times New Roman" w:cs="Times New Roman"/>
          <w:sz w:val="28"/>
          <w:szCs w:val="28"/>
        </w:rPr>
        <w:t xml:space="preserve"> Counsel referred to Harvey McGregor, McGregor on Damages, 16</w:t>
      </w:r>
      <w:r w:rsidR="00497ED3" w:rsidRPr="00291D42">
        <w:rPr>
          <w:rFonts w:ascii="Times New Roman" w:hAnsi="Times New Roman" w:cs="Times New Roman"/>
          <w:sz w:val="28"/>
          <w:szCs w:val="28"/>
          <w:vertAlign w:val="superscript"/>
        </w:rPr>
        <w:t>th</w:t>
      </w:r>
      <w:r w:rsidR="00497ED3" w:rsidRPr="00291D42">
        <w:rPr>
          <w:rFonts w:ascii="Times New Roman" w:hAnsi="Times New Roman" w:cs="Times New Roman"/>
          <w:sz w:val="28"/>
          <w:szCs w:val="28"/>
        </w:rPr>
        <w:t xml:space="preserve"> edition (London, Sweet &amp; Maxwell Ltd, 1997) where he states:</w:t>
      </w:r>
    </w:p>
    <w:p w14:paraId="390DCAC8" w14:textId="77777777" w:rsidR="0037662A" w:rsidRPr="00291D42" w:rsidRDefault="00497ED3" w:rsidP="004172AE">
      <w:pPr>
        <w:ind w:left="720"/>
        <w:jc w:val="both"/>
        <w:rPr>
          <w:rFonts w:ascii="Times New Roman" w:hAnsi="Times New Roman" w:cs="Times New Roman"/>
          <w:sz w:val="28"/>
          <w:szCs w:val="28"/>
        </w:rPr>
      </w:pPr>
      <w:r w:rsidRPr="00291D42">
        <w:rPr>
          <w:rFonts w:ascii="Times New Roman" w:hAnsi="Times New Roman" w:cs="Times New Roman"/>
          <w:sz w:val="28"/>
          <w:szCs w:val="28"/>
        </w:rPr>
        <w:t xml:space="preserve">“[Loss of earning capacity is calculated by taking the figure of the plaintiff’s present annual </w:t>
      </w:r>
      <w:r w:rsidR="0037662A" w:rsidRPr="00291D42">
        <w:rPr>
          <w:rFonts w:ascii="Times New Roman" w:hAnsi="Times New Roman" w:cs="Times New Roman"/>
          <w:sz w:val="28"/>
          <w:szCs w:val="28"/>
        </w:rPr>
        <w:t xml:space="preserve">earnings less the amount, if any, which he can now earn </w:t>
      </w:r>
      <w:r w:rsidR="0037662A" w:rsidRPr="00291D42">
        <w:rPr>
          <w:rFonts w:ascii="Times New Roman" w:hAnsi="Times New Roman" w:cs="Times New Roman"/>
          <w:sz w:val="28"/>
          <w:szCs w:val="28"/>
        </w:rPr>
        <w:lastRenderedPageBreak/>
        <w:t>annually, and multiplying this by a figure which, while based upon the number of years during which the loss of earning power will last, is discounted so as to allow for the fact that a lump sum is being given now instead of periodical payments over the years.” Para 1564</w:t>
      </w:r>
    </w:p>
    <w:p w14:paraId="6129280E" w14:textId="77777777" w:rsidR="0045767A" w:rsidRPr="00291D42" w:rsidRDefault="00F079B1" w:rsidP="00234AE3">
      <w:pPr>
        <w:jc w:val="both"/>
        <w:rPr>
          <w:rFonts w:ascii="Times New Roman" w:hAnsi="Times New Roman" w:cs="Times New Roman"/>
          <w:sz w:val="28"/>
          <w:szCs w:val="28"/>
        </w:rPr>
      </w:pPr>
      <w:r w:rsidRPr="00291D42">
        <w:rPr>
          <w:rFonts w:ascii="Times New Roman" w:hAnsi="Times New Roman" w:cs="Times New Roman"/>
          <w:b/>
          <w:sz w:val="28"/>
          <w:szCs w:val="28"/>
        </w:rPr>
        <w:t>19.</w:t>
      </w:r>
      <w:r w:rsidR="00083872" w:rsidRPr="00291D42">
        <w:rPr>
          <w:rFonts w:ascii="Times New Roman" w:hAnsi="Times New Roman" w:cs="Times New Roman"/>
          <w:sz w:val="28"/>
          <w:szCs w:val="28"/>
        </w:rPr>
        <w:t xml:space="preserve"> Counsel submitted that the second method is as provided by Justice </w:t>
      </w:r>
      <w:proofErr w:type="spellStart"/>
      <w:r w:rsidR="00083872" w:rsidRPr="00291D42">
        <w:rPr>
          <w:rFonts w:ascii="Times New Roman" w:hAnsi="Times New Roman" w:cs="Times New Roman"/>
          <w:sz w:val="28"/>
          <w:szCs w:val="28"/>
        </w:rPr>
        <w:t>Mwaungulu</w:t>
      </w:r>
      <w:proofErr w:type="spellEnd"/>
      <w:r w:rsidR="00083872" w:rsidRPr="00291D42">
        <w:rPr>
          <w:rFonts w:ascii="Times New Roman" w:hAnsi="Times New Roman" w:cs="Times New Roman"/>
          <w:sz w:val="28"/>
          <w:szCs w:val="28"/>
        </w:rPr>
        <w:t xml:space="preserve"> (as he then was) in the case of </w:t>
      </w:r>
      <w:proofErr w:type="spellStart"/>
      <w:r w:rsidR="00083872" w:rsidRPr="00291D42">
        <w:rPr>
          <w:rFonts w:ascii="Times New Roman" w:hAnsi="Times New Roman" w:cs="Times New Roman"/>
          <w:b/>
          <w:sz w:val="28"/>
          <w:szCs w:val="28"/>
        </w:rPr>
        <w:t>Sakonda</w:t>
      </w:r>
      <w:proofErr w:type="spellEnd"/>
      <w:r w:rsidR="00083872" w:rsidRPr="00291D42">
        <w:rPr>
          <w:rFonts w:ascii="Times New Roman" w:hAnsi="Times New Roman" w:cs="Times New Roman"/>
          <w:b/>
          <w:sz w:val="28"/>
          <w:szCs w:val="28"/>
        </w:rPr>
        <w:t xml:space="preserve"> vs Nicholas (Supra)</w:t>
      </w:r>
      <w:r w:rsidR="00083872" w:rsidRPr="00291D42">
        <w:rPr>
          <w:rFonts w:ascii="Times New Roman" w:hAnsi="Times New Roman" w:cs="Times New Roman"/>
          <w:sz w:val="28"/>
          <w:szCs w:val="28"/>
        </w:rPr>
        <w:t>.</w:t>
      </w:r>
      <w:r w:rsidRPr="00291D42">
        <w:rPr>
          <w:rFonts w:ascii="Times New Roman" w:hAnsi="Times New Roman" w:cs="Times New Roman"/>
          <w:sz w:val="28"/>
          <w:szCs w:val="28"/>
        </w:rPr>
        <w:t xml:space="preserve"> In that case, counsel </w:t>
      </w:r>
      <w:r w:rsidR="0045767A" w:rsidRPr="00291D42">
        <w:rPr>
          <w:rFonts w:ascii="Times New Roman" w:hAnsi="Times New Roman" w:cs="Times New Roman"/>
          <w:sz w:val="28"/>
          <w:szCs w:val="28"/>
        </w:rPr>
        <w:t>said that his Lordship provided that the award of loss of earning capacity should in a kind of rough and shoddy way relate to loss of earnings. His Lordship provided that an award for loss of earning capacity should, depending on the degree of the injury, be at 25%-30% to loss of earnings award. Counsel further submitted that the Judge justified the low percentages on the basis that where one has lost earning capacity, he or she has not fully lost his capac</w:t>
      </w:r>
      <w:r w:rsidR="00681F3E" w:rsidRPr="00291D42">
        <w:rPr>
          <w:rFonts w:ascii="Times New Roman" w:hAnsi="Times New Roman" w:cs="Times New Roman"/>
          <w:sz w:val="28"/>
          <w:szCs w:val="28"/>
        </w:rPr>
        <w:t>ity to earn, and therefore</w:t>
      </w:r>
      <w:r w:rsidR="0045767A" w:rsidRPr="00291D42">
        <w:rPr>
          <w:rFonts w:ascii="Times New Roman" w:hAnsi="Times New Roman" w:cs="Times New Roman"/>
          <w:sz w:val="28"/>
          <w:szCs w:val="28"/>
        </w:rPr>
        <w:t>, should not be compensated as though full capacity was lost.</w:t>
      </w:r>
    </w:p>
    <w:p w14:paraId="02F29348" w14:textId="77777777" w:rsidR="00CA5911" w:rsidRPr="00291D42" w:rsidRDefault="0045767A" w:rsidP="00234AE3">
      <w:pPr>
        <w:jc w:val="both"/>
        <w:rPr>
          <w:rFonts w:ascii="Times New Roman" w:hAnsi="Times New Roman" w:cs="Times New Roman"/>
          <w:sz w:val="28"/>
          <w:szCs w:val="28"/>
        </w:rPr>
      </w:pPr>
      <w:r w:rsidRPr="00291D42">
        <w:rPr>
          <w:rFonts w:ascii="Times New Roman" w:hAnsi="Times New Roman" w:cs="Times New Roman"/>
          <w:b/>
          <w:sz w:val="28"/>
          <w:szCs w:val="28"/>
        </w:rPr>
        <w:t>20.</w:t>
      </w:r>
      <w:r w:rsidRPr="00291D42">
        <w:rPr>
          <w:rFonts w:ascii="Times New Roman" w:hAnsi="Times New Roman" w:cs="Times New Roman"/>
          <w:sz w:val="28"/>
          <w:szCs w:val="28"/>
        </w:rPr>
        <w:t xml:space="preserve">  </w:t>
      </w:r>
      <w:r w:rsidR="00EE60CB" w:rsidRPr="00291D42">
        <w:rPr>
          <w:rFonts w:ascii="Times New Roman" w:hAnsi="Times New Roman" w:cs="Times New Roman"/>
          <w:sz w:val="28"/>
          <w:szCs w:val="28"/>
        </w:rPr>
        <w:t>The A</w:t>
      </w:r>
      <w:r w:rsidR="009C3645" w:rsidRPr="00291D42">
        <w:rPr>
          <w:rFonts w:ascii="Times New Roman" w:hAnsi="Times New Roman" w:cs="Times New Roman"/>
          <w:sz w:val="28"/>
          <w:szCs w:val="28"/>
        </w:rPr>
        <w:t xml:space="preserve">ppellant’s counsel argued that from the totality </w:t>
      </w:r>
      <w:r w:rsidR="00A91EE4" w:rsidRPr="00291D42">
        <w:rPr>
          <w:rFonts w:ascii="Times New Roman" w:hAnsi="Times New Roman" w:cs="Times New Roman"/>
          <w:sz w:val="28"/>
          <w:szCs w:val="28"/>
        </w:rPr>
        <w:t>of the evidence on record, the R</w:t>
      </w:r>
      <w:r w:rsidR="009C3645" w:rsidRPr="00291D42">
        <w:rPr>
          <w:rFonts w:ascii="Times New Roman" w:hAnsi="Times New Roman" w:cs="Times New Roman"/>
          <w:sz w:val="28"/>
          <w:szCs w:val="28"/>
        </w:rPr>
        <w:t>espondent is completely unable to earn a living as a result of this accident.  That being the case, it means that the issue at hand is</w:t>
      </w:r>
      <w:r w:rsidR="00CA5911" w:rsidRPr="00291D42">
        <w:rPr>
          <w:rFonts w:ascii="Times New Roman" w:hAnsi="Times New Roman" w:cs="Times New Roman"/>
          <w:sz w:val="28"/>
          <w:szCs w:val="28"/>
        </w:rPr>
        <w:t xml:space="preserve"> loss of earnings and not </w:t>
      </w:r>
      <w:r w:rsidR="00A91EE4" w:rsidRPr="00291D42">
        <w:rPr>
          <w:rFonts w:ascii="Times New Roman" w:hAnsi="Times New Roman" w:cs="Times New Roman"/>
          <w:sz w:val="28"/>
          <w:szCs w:val="28"/>
        </w:rPr>
        <w:t>loss of earning capacity.  The R</w:t>
      </w:r>
      <w:r w:rsidR="00CA5911" w:rsidRPr="00291D42">
        <w:rPr>
          <w:rFonts w:ascii="Times New Roman" w:hAnsi="Times New Roman" w:cs="Times New Roman"/>
          <w:sz w:val="28"/>
          <w:szCs w:val="28"/>
        </w:rPr>
        <w:t>espondent had pleaded for loss of earning capacity when such does not arise in this case.</w:t>
      </w:r>
    </w:p>
    <w:p w14:paraId="2F08DDBD" w14:textId="77777777" w:rsidR="00CA5911" w:rsidRPr="00291D42" w:rsidRDefault="00CA5911" w:rsidP="00234AE3">
      <w:pPr>
        <w:jc w:val="both"/>
        <w:rPr>
          <w:rFonts w:ascii="Times New Roman" w:hAnsi="Times New Roman" w:cs="Times New Roman"/>
          <w:sz w:val="28"/>
          <w:szCs w:val="28"/>
        </w:rPr>
      </w:pPr>
      <w:r w:rsidRPr="00291D42">
        <w:rPr>
          <w:rFonts w:ascii="Times New Roman" w:hAnsi="Times New Roman" w:cs="Times New Roman"/>
          <w:b/>
          <w:sz w:val="28"/>
          <w:szCs w:val="28"/>
        </w:rPr>
        <w:t>21</w:t>
      </w:r>
      <w:r w:rsidR="00A57DB4" w:rsidRPr="00291D42">
        <w:rPr>
          <w:rFonts w:ascii="Times New Roman" w:hAnsi="Times New Roman" w:cs="Times New Roman"/>
          <w:sz w:val="28"/>
          <w:szCs w:val="28"/>
        </w:rPr>
        <w:t>. It is the A</w:t>
      </w:r>
      <w:r w:rsidRPr="00291D42">
        <w:rPr>
          <w:rFonts w:ascii="Times New Roman" w:hAnsi="Times New Roman" w:cs="Times New Roman"/>
          <w:sz w:val="28"/>
          <w:szCs w:val="28"/>
        </w:rPr>
        <w:t>ppellant’s</w:t>
      </w:r>
      <w:r w:rsidR="00A57DB4" w:rsidRPr="00291D42">
        <w:rPr>
          <w:rFonts w:ascii="Times New Roman" w:hAnsi="Times New Roman" w:cs="Times New Roman"/>
          <w:sz w:val="28"/>
          <w:szCs w:val="28"/>
        </w:rPr>
        <w:t xml:space="preserve"> submission that the R</w:t>
      </w:r>
      <w:r w:rsidR="008B6BA8" w:rsidRPr="00291D42">
        <w:rPr>
          <w:rFonts w:ascii="Times New Roman" w:hAnsi="Times New Roman" w:cs="Times New Roman"/>
          <w:sz w:val="28"/>
          <w:szCs w:val="28"/>
        </w:rPr>
        <w:t>espondent</w:t>
      </w:r>
      <w:r w:rsidRPr="00291D42">
        <w:rPr>
          <w:rFonts w:ascii="Times New Roman" w:hAnsi="Times New Roman" w:cs="Times New Roman"/>
          <w:sz w:val="28"/>
          <w:szCs w:val="28"/>
        </w:rPr>
        <w:t>, in any event is not entitled to an award o</w:t>
      </w:r>
      <w:r w:rsidR="00A57DB4" w:rsidRPr="00291D42">
        <w:rPr>
          <w:rFonts w:ascii="Times New Roman" w:hAnsi="Times New Roman" w:cs="Times New Roman"/>
          <w:sz w:val="28"/>
          <w:szCs w:val="28"/>
        </w:rPr>
        <w:t>f loss of earnings because the R</w:t>
      </w:r>
      <w:r w:rsidRPr="00291D42">
        <w:rPr>
          <w:rFonts w:ascii="Times New Roman" w:hAnsi="Times New Roman" w:cs="Times New Roman"/>
          <w:sz w:val="28"/>
          <w:szCs w:val="28"/>
        </w:rPr>
        <w:t>espondent did not specifically plead and prove the same before the court below.  Since loss of earnings are a pecuniary loss and a special damage, they have to be pleaded.</w:t>
      </w:r>
    </w:p>
    <w:p w14:paraId="022F786E" w14:textId="77777777" w:rsidR="00083872" w:rsidRPr="00291D42" w:rsidRDefault="00CA5911" w:rsidP="00234AE3">
      <w:pPr>
        <w:jc w:val="both"/>
        <w:rPr>
          <w:rFonts w:ascii="Times New Roman" w:hAnsi="Times New Roman" w:cs="Times New Roman"/>
          <w:sz w:val="28"/>
          <w:szCs w:val="28"/>
        </w:rPr>
      </w:pPr>
      <w:r w:rsidRPr="00291D42">
        <w:rPr>
          <w:rFonts w:ascii="Times New Roman" w:hAnsi="Times New Roman" w:cs="Times New Roman"/>
          <w:b/>
          <w:sz w:val="28"/>
          <w:szCs w:val="28"/>
        </w:rPr>
        <w:t>22.</w:t>
      </w:r>
      <w:r w:rsidRPr="00291D42">
        <w:rPr>
          <w:rFonts w:ascii="Times New Roman" w:hAnsi="Times New Roman" w:cs="Times New Roman"/>
          <w:sz w:val="28"/>
          <w:szCs w:val="28"/>
        </w:rPr>
        <w:t xml:space="preserve"> With reference to the third gro</w:t>
      </w:r>
      <w:r w:rsidR="00887AD4" w:rsidRPr="00291D42">
        <w:rPr>
          <w:rFonts w:ascii="Times New Roman" w:hAnsi="Times New Roman" w:cs="Times New Roman"/>
          <w:sz w:val="28"/>
          <w:szCs w:val="28"/>
        </w:rPr>
        <w:t>und of appeal, counsel for the A</w:t>
      </w:r>
      <w:r w:rsidRPr="00291D42">
        <w:rPr>
          <w:rFonts w:ascii="Times New Roman" w:hAnsi="Times New Roman" w:cs="Times New Roman"/>
          <w:sz w:val="28"/>
          <w:szCs w:val="28"/>
        </w:rPr>
        <w:t xml:space="preserve">ppellant argued that </w:t>
      </w:r>
      <w:r w:rsidR="007825D3" w:rsidRPr="00291D42">
        <w:rPr>
          <w:rFonts w:ascii="Times New Roman" w:hAnsi="Times New Roman" w:cs="Times New Roman"/>
          <w:sz w:val="28"/>
          <w:szCs w:val="28"/>
        </w:rPr>
        <w:t>the court below erred in law in awarding the claimant damages for future medical care without any basis in particular since the claimant did not lead any evidence on this.</w:t>
      </w:r>
      <w:r w:rsidR="009C3645" w:rsidRPr="00291D42">
        <w:rPr>
          <w:rFonts w:ascii="Times New Roman" w:hAnsi="Times New Roman" w:cs="Times New Roman"/>
          <w:sz w:val="28"/>
          <w:szCs w:val="28"/>
        </w:rPr>
        <w:t xml:space="preserve"> </w:t>
      </w:r>
    </w:p>
    <w:p w14:paraId="722BB321" w14:textId="77777777" w:rsidR="00633CF3" w:rsidRPr="00291D42" w:rsidRDefault="00633CF3" w:rsidP="00234AE3">
      <w:pPr>
        <w:jc w:val="both"/>
        <w:rPr>
          <w:rFonts w:ascii="Times New Roman" w:hAnsi="Times New Roman" w:cs="Times New Roman"/>
          <w:sz w:val="28"/>
          <w:szCs w:val="28"/>
        </w:rPr>
      </w:pPr>
      <w:r w:rsidRPr="00291D42">
        <w:rPr>
          <w:rFonts w:ascii="Times New Roman" w:hAnsi="Times New Roman" w:cs="Times New Roman"/>
          <w:b/>
          <w:sz w:val="28"/>
          <w:szCs w:val="28"/>
        </w:rPr>
        <w:t>23.</w:t>
      </w:r>
      <w:r w:rsidRPr="00291D42">
        <w:rPr>
          <w:rFonts w:ascii="Times New Roman" w:hAnsi="Times New Roman" w:cs="Times New Roman"/>
          <w:sz w:val="28"/>
          <w:szCs w:val="28"/>
        </w:rPr>
        <w:t xml:space="preserve"> </w:t>
      </w:r>
      <w:r w:rsidR="009F5C5B" w:rsidRPr="00291D42">
        <w:rPr>
          <w:rFonts w:ascii="Times New Roman" w:hAnsi="Times New Roman" w:cs="Times New Roman"/>
          <w:sz w:val="28"/>
          <w:szCs w:val="28"/>
        </w:rPr>
        <w:t>Counsel submitted that the law required the Respondent to claim costs for future medical expenses as a general damage while estimating as accurately as possible the particular expenses to be incurred.</w:t>
      </w:r>
    </w:p>
    <w:p w14:paraId="1183E86A" w14:textId="77777777" w:rsidR="00104E23" w:rsidRPr="00291D42" w:rsidRDefault="009F5C5B" w:rsidP="00234AE3">
      <w:pPr>
        <w:jc w:val="both"/>
        <w:rPr>
          <w:rFonts w:ascii="Times New Roman" w:hAnsi="Times New Roman" w:cs="Times New Roman"/>
          <w:sz w:val="28"/>
          <w:szCs w:val="28"/>
        </w:rPr>
      </w:pPr>
      <w:r w:rsidRPr="00291D42">
        <w:rPr>
          <w:rFonts w:ascii="Times New Roman" w:hAnsi="Times New Roman" w:cs="Times New Roman"/>
          <w:b/>
          <w:sz w:val="28"/>
          <w:szCs w:val="28"/>
        </w:rPr>
        <w:t>24.</w:t>
      </w:r>
      <w:r w:rsidRPr="00291D42">
        <w:rPr>
          <w:rFonts w:ascii="Times New Roman" w:hAnsi="Times New Roman" w:cs="Times New Roman"/>
          <w:sz w:val="28"/>
          <w:szCs w:val="28"/>
        </w:rPr>
        <w:t xml:space="preserve"> </w:t>
      </w:r>
      <w:r w:rsidR="006D4101" w:rsidRPr="00291D42">
        <w:rPr>
          <w:rFonts w:ascii="Times New Roman" w:hAnsi="Times New Roman" w:cs="Times New Roman"/>
          <w:sz w:val="28"/>
          <w:szCs w:val="28"/>
        </w:rPr>
        <w:t xml:space="preserve">In conclusion, it was argued that </w:t>
      </w:r>
      <w:r w:rsidRPr="00291D42">
        <w:rPr>
          <w:rFonts w:ascii="Times New Roman" w:hAnsi="Times New Roman" w:cs="Times New Roman"/>
          <w:sz w:val="28"/>
          <w:szCs w:val="28"/>
        </w:rPr>
        <w:t>the Respondent failed to estimate as accurately as possible the prospective medical expenses in as far as he failed to provide any evidence on the medical expenses he will require in the future in connection with the su</w:t>
      </w:r>
      <w:r w:rsidR="00887AD4" w:rsidRPr="00291D42">
        <w:rPr>
          <w:rFonts w:ascii="Times New Roman" w:hAnsi="Times New Roman" w:cs="Times New Roman"/>
          <w:sz w:val="28"/>
          <w:szCs w:val="28"/>
        </w:rPr>
        <w:t>stained injuries. All that the R</w:t>
      </w:r>
      <w:r w:rsidRPr="00291D42">
        <w:rPr>
          <w:rFonts w:ascii="Times New Roman" w:hAnsi="Times New Roman" w:cs="Times New Roman"/>
          <w:sz w:val="28"/>
          <w:szCs w:val="28"/>
        </w:rPr>
        <w:t>espondent told the court was that it is obvious that he will need full medical care as he was to visit h</w:t>
      </w:r>
      <w:r w:rsidR="009D1584" w:rsidRPr="00291D42">
        <w:rPr>
          <w:rFonts w:ascii="Times New Roman" w:hAnsi="Times New Roman" w:cs="Times New Roman"/>
          <w:sz w:val="28"/>
          <w:szCs w:val="28"/>
        </w:rPr>
        <w:t xml:space="preserve">ospital from time to time. The </w:t>
      </w:r>
      <w:r w:rsidR="009D1584" w:rsidRPr="00291D42">
        <w:rPr>
          <w:rFonts w:ascii="Times New Roman" w:hAnsi="Times New Roman" w:cs="Times New Roman"/>
          <w:sz w:val="28"/>
          <w:szCs w:val="28"/>
        </w:rPr>
        <w:lastRenderedPageBreak/>
        <w:t>Appellant</w:t>
      </w:r>
      <w:r w:rsidRPr="00291D42">
        <w:rPr>
          <w:rFonts w:ascii="Times New Roman" w:hAnsi="Times New Roman" w:cs="Times New Roman"/>
          <w:sz w:val="28"/>
          <w:szCs w:val="28"/>
        </w:rPr>
        <w:t xml:space="preserve"> further argued that it was questionable how the lower court arrived at the aw</w:t>
      </w:r>
      <w:r w:rsidR="00887AD4" w:rsidRPr="00291D42">
        <w:rPr>
          <w:rFonts w:ascii="Times New Roman" w:hAnsi="Times New Roman" w:cs="Times New Roman"/>
          <w:sz w:val="28"/>
          <w:szCs w:val="28"/>
        </w:rPr>
        <w:t>ard of MK1,000,000.00 when the R</w:t>
      </w:r>
      <w:r w:rsidRPr="00291D42">
        <w:rPr>
          <w:rFonts w:ascii="Times New Roman" w:hAnsi="Times New Roman" w:cs="Times New Roman"/>
          <w:sz w:val="28"/>
          <w:szCs w:val="28"/>
        </w:rPr>
        <w:t>espondent failed to provide</w:t>
      </w:r>
      <w:r w:rsidR="00104E23" w:rsidRPr="00291D42">
        <w:rPr>
          <w:rFonts w:ascii="Times New Roman" w:hAnsi="Times New Roman" w:cs="Times New Roman"/>
          <w:sz w:val="28"/>
          <w:szCs w:val="28"/>
        </w:rPr>
        <w:t xml:space="preserve"> any</w:t>
      </w:r>
      <w:r w:rsidRPr="00291D42">
        <w:rPr>
          <w:rFonts w:ascii="Times New Roman" w:hAnsi="Times New Roman" w:cs="Times New Roman"/>
          <w:sz w:val="28"/>
          <w:szCs w:val="28"/>
        </w:rPr>
        <w:t xml:space="preserve"> </w:t>
      </w:r>
      <w:r w:rsidR="00104E23" w:rsidRPr="00291D42">
        <w:rPr>
          <w:rFonts w:ascii="Times New Roman" w:hAnsi="Times New Roman" w:cs="Times New Roman"/>
          <w:sz w:val="28"/>
          <w:szCs w:val="28"/>
        </w:rPr>
        <w:t>evidence in relation to the prospec</w:t>
      </w:r>
      <w:r w:rsidR="00887AD4" w:rsidRPr="00291D42">
        <w:rPr>
          <w:rFonts w:ascii="Times New Roman" w:hAnsi="Times New Roman" w:cs="Times New Roman"/>
          <w:sz w:val="28"/>
          <w:szCs w:val="28"/>
        </w:rPr>
        <w:t>tive medical services that the R</w:t>
      </w:r>
      <w:r w:rsidR="00104E23" w:rsidRPr="00291D42">
        <w:rPr>
          <w:rFonts w:ascii="Times New Roman" w:hAnsi="Times New Roman" w:cs="Times New Roman"/>
          <w:sz w:val="28"/>
          <w:szCs w:val="28"/>
        </w:rPr>
        <w:t>espondent will require in the future.</w:t>
      </w:r>
    </w:p>
    <w:p w14:paraId="0C77D273" w14:textId="77777777" w:rsidR="00A433D5" w:rsidRPr="00291D42" w:rsidRDefault="00104E23" w:rsidP="00234AE3">
      <w:pPr>
        <w:jc w:val="both"/>
        <w:rPr>
          <w:rFonts w:ascii="Times New Roman" w:hAnsi="Times New Roman" w:cs="Times New Roman"/>
          <w:sz w:val="28"/>
          <w:szCs w:val="28"/>
        </w:rPr>
      </w:pPr>
      <w:r w:rsidRPr="00291D42">
        <w:rPr>
          <w:rFonts w:ascii="Times New Roman" w:hAnsi="Times New Roman" w:cs="Times New Roman"/>
          <w:b/>
          <w:sz w:val="28"/>
          <w:szCs w:val="28"/>
        </w:rPr>
        <w:t>25.</w:t>
      </w:r>
      <w:r w:rsidR="00D45612" w:rsidRPr="00291D42">
        <w:rPr>
          <w:rFonts w:ascii="Times New Roman" w:hAnsi="Times New Roman" w:cs="Times New Roman"/>
          <w:sz w:val="28"/>
          <w:szCs w:val="28"/>
        </w:rPr>
        <w:t xml:space="preserve"> The R</w:t>
      </w:r>
      <w:r w:rsidRPr="00291D42">
        <w:rPr>
          <w:rFonts w:ascii="Times New Roman" w:hAnsi="Times New Roman" w:cs="Times New Roman"/>
          <w:sz w:val="28"/>
          <w:szCs w:val="28"/>
        </w:rPr>
        <w:t xml:space="preserve">espondent’s counsel submitted that in coming with the awards, the </w:t>
      </w:r>
      <w:proofErr w:type="spellStart"/>
      <w:r w:rsidRPr="00291D42">
        <w:rPr>
          <w:rFonts w:ascii="Times New Roman" w:hAnsi="Times New Roman" w:cs="Times New Roman"/>
          <w:sz w:val="28"/>
          <w:szCs w:val="28"/>
        </w:rPr>
        <w:t>Honourable</w:t>
      </w:r>
      <w:proofErr w:type="spellEnd"/>
      <w:r w:rsidRPr="00291D42">
        <w:rPr>
          <w:rFonts w:ascii="Times New Roman" w:hAnsi="Times New Roman" w:cs="Times New Roman"/>
          <w:sz w:val="28"/>
          <w:szCs w:val="28"/>
        </w:rPr>
        <w:t xml:space="preserve"> Registrar took into account the Principles of law in the </w:t>
      </w:r>
      <w:proofErr w:type="spellStart"/>
      <w:r w:rsidRPr="00291D42">
        <w:rPr>
          <w:rFonts w:ascii="Times New Roman" w:hAnsi="Times New Roman" w:cs="Times New Roman"/>
          <w:b/>
          <w:sz w:val="28"/>
          <w:szCs w:val="28"/>
        </w:rPr>
        <w:t>Chidule</w:t>
      </w:r>
      <w:proofErr w:type="spellEnd"/>
      <w:r w:rsidRPr="00291D42">
        <w:rPr>
          <w:rFonts w:ascii="Times New Roman" w:hAnsi="Times New Roman" w:cs="Times New Roman"/>
          <w:b/>
          <w:sz w:val="28"/>
          <w:szCs w:val="28"/>
        </w:rPr>
        <w:t xml:space="preserve"> vs MEDI case (Supra). </w:t>
      </w:r>
      <w:r w:rsidRPr="00291D42">
        <w:rPr>
          <w:rFonts w:ascii="Times New Roman" w:hAnsi="Times New Roman" w:cs="Times New Roman"/>
          <w:sz w:val="28"/>
          <w:szCs w:val="28"/>
        </w:rPr>
        <w:t xml:space="preserve">The Court below discussed all case authorities that considered the Principles that were in the </w:t>
      </w:r>
      <w:proofErr w:type="spellStart"/>
      <w:r w:rsidRPr="00291D42">
        <w:rPr>
          <w:rFonts w:ascii="Times New Roman" w:hAnsi="Times New Roman" w:cs="Times New Roman"/>
          <w:b/>
          <w:sz w:val="28"/>
          <w:szCs w:val="28"/>
        </w:rPr>
        <w:t>Chidule</w:t>
      </w:r>
      <w:proofErr w:type="spellEnd"/>
      <w:r w:rsidRPr="00291D42">
        <w:rPr>
          <w:rFonts w:ascii="Times New Roman" w:hAnsi="Times New Roman" w:cs="Times New Roman"/>
          <w:b/>
          <w:sz w:val="28"/>
          <w:szCs w:val="28"/>
        </w:rPr>
        <w:t xml:space="preserve"> </w:t>
      </w:r>
      <w:r w:rsidRPr="00291D42">
        <w:rPr>
          <w:rFonts w:ascii="Times New Roman" w:hAnsi="Times New Roman" w:cs="Times New Roman"/>
          <w:sz w:val="28"/>
          <w:szCs w:val="28"/>
        </w:rPr>
        <w:t>case. It was further submitted that the two cases are totally different. For example, the injuries are different with incapacity at 80%. That the award was made 24 years ago and they used United States Dollars as a yard stick. It was also submitted that this assessment exercise was subtle as matters of foreign exchange require evidence. It</w:t>
      </w:r>
      <w:r w:rsidR="00D45612" w:rsidRPr="00291D42">
        <w:rPr>
          <w:rFonts w:ascii="Times New Roman" w:hAnsi="Times New Roman" w:cs="Times New Roman"/>
          <w:sz w:val="28"/>
          <w:szCs w:val="28"/>
        </w:rPr>
        <w:t xml:space="preserve"> was therefore the view of the R</w:t>
      </w:r>
      <w:r w:rsidR="00C321E9" w:rsidRPr="00291D42">
        <w:rPr>
          <w:rFonts w:ascii="Times New Roman" w:hAnsi="Times New Roman" w:cs="Times New Roman"/>
          <w:sz w:val="28"/>
          <w:szCs w:val="28"/>
        </w:rPr>
        <w:t>espondent tha</w:t>
      </w:r>
      <w:r w:rsidR="00241E77" w:rsidRPr="00291D42">
        <w:rPr>
          <w:rFonts w:ascii="Times New Roman" w:hAnsi="Times New Roman" w:cs="Times New Roman"/>
          <w:sz w:val="28"/>
          <w:szCs w:val="28"/>
        </w:rPr>
        <w:t>t</w:t>
      </w:r>
      <w:r w:rsidR="00C321E9" w:rsidRPr="00291D42">
        <w:rPr>
          <w:rFonts w:ascii="Times New Roman" w:hAnsi="Times New Roman" w:cs="Times New Roman"/>
          <w:sz w:val="28"/>
          <w:szCs w:val="28"/>
        </w:rPr>
        <w:t xml:space="preserve"> </w:t>
      </w:r>
      <w:r w:rsidR="00A433D5" w:rsidRPr="00291D42">
        <w:rPr>
          <w:rFonts w:ascii="Times New Roman" w:hAnsi="Times New Roman" w:cs="Times New Roman"/>
          <w:sz w:val="28"/>
          <w:szCs w:val="28"/>
        </w:rPr>
        <w:t>the said award is not of general application.</w:t>
      </w:r>
    </w:p>
    <w:p w14:paraId="6BD13222" w14:textId="77777777" w:rsidR="00A433D5" w:rsidRPr="00291D42" w:rsidRDefault="00A433D5" w:rsidP="00234AE3">
      <w:pPr>
        <w:jc w:val="both"/>
        <w:rPr>
          <w:rFonts w:ascii="Times New Roman" w:hAnsi="Times New Roman" w:cs="Times New Roman"/>
          <w:sz w:val="28"/>
          <w:szCs w:val="28"/>
        </w:rPr>
      </w:pPr>
      <w:r w:rsidRPr="00291D42">
        <w:rPr>
          <w:rFonts w:ascii="Times New Roman" w:hAnsi="Times New Roman" w:cs="Times New Roman"/>
          <w:b/>
          <w:sz w:val="28"/>
          <w:szCs w:val="28"/>
        </w:rPr>
        <w:t>26.</w:t>
      </w:r>
      <w:r w:rsidRPr="00291D42">
        <w:rPr>
          <w:rFonts w:ascii="Times New Roman" w:hAnsi="Times New Roman" w:cs="Times New Roman"/>
          <w:sz w:val="28"/>
          <w:szCs w:val="28"/>
        </w:rPr>
        <w:t xml:space="preserve"> Co</w:t>
      </w:r>
      <w:r w:rsidR="00D45612" w:rsidRPr="00291D42">
        <w:rPr>
          <w:rFonts w:ascii="Times New Roman" w:hAnsi="Times New Roman" w:cs="Times New Roman"/>
          <w:sz w:val="28"/>
          <w:szCs w:val="28"/>
        </w:rPr>
        <w:t>ming to the second ground, the R</w:t>
      </w:r>
      <w:r w:rsidRPr="00291D42">
        <w:rPr>
          <w:rFonts w:ascii="Times New Roman" w:hAnsi="Times New Roman" w:cs="Times New Roman"/>
          <w:sz w:val="28"/>
          <w:szCs w:val="28"/>
        </w:rPr>
        <w:t>espondent’s counsel said that both parties in the court below had agreed on a road map in assessing on loss of earning capacity.  The Court below also followed the law</w:t>
      </w:r>
      <w:r w:rsidR="00D45612" w:rsidRPr="00291D42">
        <w:rPr>
          <w:rFonts w:ascii="Times New Roman" w:hAnsi="Times New Roman" w:cs="Times New Roman"/>
          <w:sz w:val="28"/>
          <w:szCs w:val="28"/>
        </w:rPr>
        <w:t xml:space="preserve"> in assessing the damages. The Respondent said the A</w:t>
      </w:r>
      <w:r w:rsidRPr="00291D42">
        <w:rPr>
          <w:rFonts w:ascii="Times New Roman" w:hAnsi="Times New Roman" w:cs="Times New Roman"/>
          <w:sz w:val="28"/>
          <w:szCs w:val="28"/>
        </w:rPr>
        <w:t>ppellants in the court below had full opport</w:t>
      </w:r>
      <w:r w:rsidR="00D45612" w:rsidRPr="00291D42">
        <w:rPr>
          <w:rFonts w:ascii="Times New Roman" w:hAnsi="Times New Roman" w:cs="Times New Roman"/>
          <w:sz w:val="28"/>
          <w:szCs w:val="28"/>
        </w:rPr>
        <w:t>unities to challenge the Responde</w:t>
      </w:r>
      <w:r w:rsidRPr="00291D42">
        <w:rPr>
          <w:rFonts w:ascii="Times New Roman" w:hAnsi="Times New Roman" w:cs="Times New Roman"/>
          <w:sz w:val="28"/>
          <w:szCs w:val="28"/>
        </w:rPr>
        <w:t xml:space="preserve">nt’s evidence and even to cross-examine the witness. That the court below was also mindful of the issues but the evidence was so clear. From the totality of the evidence and everything that transpired there, the Court below </w:t>
      </w:r>
      <w:r w:rsidR="00D45612" w:rsidRPr="00291D42">
        <w:rPr>
          <w:rFonts w:ascii="Times New Roman" w:hAnsi="Times New Roman" w:cs="Times New Roman"/>
          <w:sz w:val="28"/>
          <w:szCs w:val="28"/>
        </w:rPr>
        <w:t>drew its conclusions. That the R</w:t>
      </w:r>
      <w:r w:rsidRPr="00291D42">
        <w:rPr>
          <w:rFonts w:ascii="Times New Roman" w:hAnsi="Times New Roman" w:cs="Times New Roman"/>
          <w:sz w:val="28"/>
          <w:szCs w:val="28"/>
        </w:rPr>
        <w:t>espondent gave evidence on his earnings which earnings were clear from his note book.</w:t>
      </w:r>
    </w:p>
    <w:p w14:paraId="537D3092" w14:textId="77777777" w:rsidR="005A1B61" w:rsidRPr="00291D42" w:rsidRDefault="00A433D5" w:rsidP="00234AE3">
      <w:pPr>
        <w:jc w:val="both"/>
        <w:rPr>
          <w:rFonts w:ascii="Times New Roman" w:hAnsi="Times New Roman" w:cs="Times New Roman"/>
          <w:sz w:val="28"/>
          <w:szCs w:val="28"/>
        </w:rPr>
      </w:pPr>
      <w:r w:rsidRPr="00291D42">
        <w:rPr>
          <w:rFonts w:ascii="Times New Roman" w:hAnsi="Times New Roman" w:cs="Times New Roman"/>
          <w:b/>
          <w:sz w:val="28"/>
          <w:szCs w:val="28"/>
        </w:rPr>
        <w:t>27.</w:t>
      </w:r>
      <w:r w:rsidRPr="00291D42">
        <w:rPr>
          <w:rFonts w:ascii="Times New Roman" w:hAnsi="Times New Roman" w:cs="Times New Roman"/>
          <w:sz w:val="28"/>
          <w:szCs w:val="28"/>
        </w:rPr>
        <w:t xml:space="preserve"> On the iss</w:t>
      </w:r>
      <w:r w:rsidR="00D45612" w:rsidRPr="00291D42">
        <w:rPr>
          <w:rFonts w:ascii="Times New Roman" w:hAnsi="Times New Roman" w:cs="Times New Roman"/>
          <w:sz w:val="28"/>
          <w:szCs w:val="28"/>
        </w:rPr>
        <w:t>ue of future medical care, the R</w:t>
      </w:r>
      <w:r w:rsidRPr="00291D42">
        <w:rPr>
          <w:rFonts w:ascii="Times New Roman" w:hAnsi="Times New Roman" w:cs="Times New Roman"/>
          <w:sz w:val="28"/>
          <w:szCs w:val="28"/>
        </w:rPr>
        <w:t xml:space="preserve">espondent conceded that indeed there was no evidence adduced. Counsel however went on to submit that it was because of this that the Court below </w:t>
      </w:r>
      <w:r w:rsidR="007D1B43" w:rsidRPr="00291D42">
        <w:rPr>
          <w:rFonts w:ascii="Times New Roman" w:hAnsi="Times New Roman" w:cs="Times New Roman"/>
          <w:sz w:val="28"/>
          <w:szCs w:val="28"/>
        </w:rPr>
        <w:t xml:space="preserve">had to assess the damages as these are general damages which are at large. </w:t>
      </w:r>
      <w:r w:rsidR="00D45612" w:rsidRPr="00291D42">
        <w:rPr>
          <w:rFonts w:ascii="Times New Roman" w:hAnsi="Times New Roman" w:cs="Times New Roman"/>
          <w:sz w:val="28"/>
          <w:szCs w:val="28"/>
        </w:rPr>
        <w:t>It was therefore argued by the R</w:t>
      </w:r>
      <w:r w:rsidR="007D1B43" w:rsidRPr="00291D42">
        <w:rPr>
          <w:rFonts w:ascii="Times New Roman" w:hAnsi="Times New Roman" w:cs="Times New Roman"/>
          <w:sz w:val="28"/>
          <w:szCs w:val="28"/>
        </w:rPr>
        <w:t>espondent’s counsel that the Assistant Registrar was alive to that factor.</w:t>
      </w:r>
    </w:p>
    <w:p w14:paraId="04BD3260" w14:textId="77777777" w:rsidR="00AC708F" w:rsidRPr="00291D42" w:rsidRDefault="005A1B61" w:rsidP="00234AE3">
      <w:pPr>
        <w:jc w:val="both"/>
        <w:rPr>
          <w:rFonts w:ascii="Times New Roman" w:hAnsi="Times New Roman" w:cs="Times New Roman"/>
          <w:sz w:val="28"/>
          <w:szCs w:val="28"/>
        </w:rPr>
      </w:pPr>
      <w:r w:rsidRPr="00291D42">
        <w:rPr>
          <w:rFonts w:ascii="Times New Roman" w:hAnsi="Times New Roman" w:cs="Times New Roman"/>
          <w:b/>
          <w:sz w:val="28"/>
          <w:szCs w:val="28"/>
        </w:rPr>
        <w:t>28.</w:t>
      </w:r>
      <w:r w:rsidRPr="00291D42">
        <w:rPr>
          <w:rFonts w:ascii="Times New Roman" w:hAnsi="Times New Roman" w:cs="Times New Roman"/>
          <w:sz w:val="28"/>
          <w:szCs w:val="28"/>
        </w:rPr>
        <w:t xml:space="preserve"> </w:t>
      </w:r>
      <w:r w:rsidR="00A433D5" w:rsidRPr="00291D42">
        <w:rPr>
          <w:rFonts w:ascii="Times New Roman" w:hAnsi="Times New Roman" w:cs="Times New Roman"/>
          <w:sz w:val="28"/>
          <w:szCs w:val="28"/>
        </w:rPr>
        <w:t xml:space="preserve"> </w:t>
      </w:r>
      <w:r w:rsidR="00104E23" w:rsidRPr="00291D42">
        <w:rPr>
          <w:rFonts w:ascii="Times New Roman" w:hAnsi="Times New Roman" w:cs="Times New Roman"/>
          <w:sz w:val="28"/>
          <w:szCs w:val="28"/>
        </w:rPr>
        <w:t xml:space="preserve"> </w:t>
      </w:r>
      <w:r w:rsidR="000D3C4C" w:rsidRPr="00291D42">
        <w:rPr>
          <w:rFonts w:ascii="Times New Roman" w:hAnsi="Times New Roman" w:cs="Times New Roman"/>
          <w:sz w:val="28"/>
          <w:szCs w:val="28"/>
        </w:rPr>
        <w:t>Counsel submi</w:t>
      </w:r>
      <w:r w:rsidR="00CF36A9" w:rsidRPr="00291D42">
        <w:rPr>
          <w:rFonts w:ascii="Times New Roman" w:hAnsi="Times New Roman" w:cs="Times New Roman"/>
          <w:sz w:val="28"/>
          <w:szCs w:val="28"/>
        </w:rPr>
        <w:t>tted that the law required the R</w:t>
      </w:r>
      <w:r w:rsidR="000D3C4C" w:rsidRPr="00291D42">
        <w:rPr>
          <w:rFonts w:ascii="Times New Roman" w:hAnsi="Times New Roman" w:cs="Times New Roman"/>
          <w:sz w:val="28"/>
          <w:szCs w:val="28"/>
        </w:rPr>
        <w:t>espondent to claim costs for future medical expenses as a general damage whilst estimating as accurately as possible the par</w:t>
      </w:r>
      <w:r w:rsidR="00AC708F" w:rsidRPr="00291D42">
        <w:rPr>
          <w:rFonts w:ascii="Times New Roman" w:hAnsi="Times New Roman" w:cs="Times New Roman"/>
          <w:sz w:val="28"/>
          <w:szCs w:val="28"/>
        </w:rPr>
        <w:t>ticular expenses to be incurred.</w:t>
      </w:r>
    </w:p>
    <w:p w14:paraId="69423E7A" w14:textId="77777777" w:rsidR="00A57F99" w:rsidRPr="00291D42" w:rsidRDefault="00AC708F"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29. </w:t>
      </w:r>
      <w:r w:rsidR="00A57F99" w:rsidRPr="00291D42">
        <w:rPr>
          <w:rFonts w:ascii="Times New Roman" w:hAnsi="Times New Roman" w:cs="Times New Roman"/>
          <w:sz w:val="28"/>
          <w:szCs w:val="28"/>
        </w:rPr>
        <w:t>AS this court understands it, the issues that arise and fall to be decided in this appeal under consideration by the court is whether the Assistant Registrar incorrectly applied legal Principle(s) in awarding the damages or the award he made was glaringly very high or low for the court to interfere with his exercise of discretion.</w:t>
      </w:r>
    </w:p>
    <w:p w14:paraId="2D63B19A" w14:textId="77777777" w:rsidR="009804B4" w:rsidRPr="00291D42" w:rsidRDefault="00AC708F" w:rsidP="00234AE3">
      <w:pPr>
        <w:jc w:val="both"/>
        <w:rPr>
          <w:rFonts w:ascii="Times New Roman" w:hAnsi="Times New Roman" w:cs="Times New Roman"/>
          <w:sz w:val="28"/>
          <w:szCs w:val="28"/>
        </w:rPr>
      </w:pPr>
      <w:r w:rsidRPr="00291D42">
        <w:rPr>
          <w:rFonts w:ascii="Times New Roman" w:hAnsi="Times New Roman" w:cs="Times New Roman"/>
          <w:b/>
          <w:sz w:val="28"/>
          <w:szCs w:val="28"/>
        </w:rPr>
        <w:lastRenderedPageBreak/>
        <w:t>30</w:t>
      </w:r>
      <w:r w:rsidR="00A57F99" w:rsidRPr="00291D42">
        <w:rPr>
          <w:rFonts w:ascii="Times New Roman" w:hAnsi="Times New Roman" w:cs="Times New Roman"/>
          <w:sz w:val="28"/>
          <w:szCs w:val="28"/>
        </w:rPr>
        <w:t xml:space="preserve">. </w:t>
      </w:r>
      <w:r w:rsidR="00DD00F0" w:rsidRPr="00291D42">
        <w:rPr>
          <w:rFonts w:ascii="Times New Roman" w:hAnsi="Times New Roman" w:cs="Times New Roman"/>
          <w:sz w:val="28"/>
          <w:szCs w:val="28"/>
        </w:rPr>
        <w:t>We</w:t>
      </w:r>
      <w:r w:rsidR="00A03576" w:rsidRPr="00291D42">
        <w:rPr>
          <w:rFonts w:ascii="Times New Roman" w:hAnsi="Times New Roman" w:cs="Times New Roman"/>
          <w:sz w:val="28"/>
          <w:szCs w:val="28"/>
        </w:rPr>
        <w:t xml:space="preserve"> are mindful of the fact that this court is highly reluctant to interfere with the exercise of discret</w:t>
      </w:r>
      <w:r w:rsidR="000F00A3" w:rsidRPr="00291D42">
        <w:rPr>
          <w:rFonts w:ascii="Times New Roman" w:hAnsi="Times New Roman" w:cs="Times New Roman"/>
          <w:sz w:val="28"/>
          <w:szCs w:val="28"/>
        </w:rPr>
        <w:t>ion by the trial Judge</w:t>
      </w:r>
      <w:r w:rsidR="00A03576" w:rsidRPr="00291D42">
        <w:rPr>
          <w:rFonts w:ascii="Times New Roman" w:hAnsi="Times New Roman" w:cs="Times New Roman"/>
          <w:sz w:val="28"/>
          <w:szCs w:val="28"/>
        </w:rPr>
        <w:t>.</w:t>
      </w:r>
      <w:r w:rsidR="00A57F99" w:rsidRPr="00291D42">
        <w:rPr>
          <w:rFonts w:ascii="Times New Roman" w:hAnsi="Times New Roman" w:cs="Times New Roman"/>
          <w:sz w:val="28"/>
          <w:szCs w:val="28"/>
        </w:rPr>
        <w:t xml:space="preserve"> </w:t>
      </w:r>
      <w:r w:rsidR="00A03576" w:rsidRPr="00291D42">
        <w:rPr>
          <w:rFonts w:ascii="Times New Roman" w:hAnsi="Times New Roman" w:cs="Times New Roman"/>
          <w:sz w:val="28"/>
          <w:szCs w:val="28"/>
        </w:rPr>
        <w:t xml:space="preserve">Generally, this court will only interfere with the trial court’s decision where the court below has incorrectly applied a legal Principle or the decision is so clearly wrong that it amounts to injustice. This position has been made very clear in the case of </w:t>
      </w:r>
      <w:r w:rsidR="00A03576" w:rsidRPr="00291D42">
        <w:rPr>
          <w:rFonts w:ascii="Times New Roman" w:hAnsi="Times New Roman" w:cs="Times New Roman"/>
          <w:b/>
          <w:sz w:val="28"/>
          <w:szCs w:val="28"/>
        </w:rPr>
        <w:t>Professor Arthur Peter Mutharika and The Electoral Commission v Dr</w:t>
      </w:r>
      <w:r w:rsidR="00F14F44" w:rsidRPr="00291D42">
        <w:rPr>
          <w:rFonts w:ascii="Times New Roman" w:hAnsi="Times New Roman" w:cs="Times New Roman"/>
          <w:b/>
          <w:sz w:val="28"/>
          <w:szCs w:val="28"/>
        </w:rPr>
        <w:t>.</w:t>
      </w:r>
      <w:r w:rsidR="00A03576" w:rsidRPr="00291D42">
        <w:rPr>
          <w:rFonts w:ascii="Times New Roman" w:hAnsi="Times New Roman" w:cs="Times New Roman"/>
          <w:b/>
          <w:sz w:val="28"/>
          <w:szCs w:val="28"/>
        </w:rPr>
        <w:t xml:space="preserve"> </w:t>
      </w:r>
      <w:proofErr w:type="spellStart"/>
      <w:r w:rsidR="00A03576" w:rsidRPr="00291D42">
        <w:rPr>
          <w:rFonts w:ascii="Times New Roman" w:hAnsi="Times New Roman" w:cs="Times New Roman"/>
          <w:b/>
          <w:sz w:val="28"/>
          <w:szCs w:val="28"/>
        </w:rPr>
        <w:t>Saulosi</w:t>
      </w:r>
      <w:proofErr w:type="spellEnd"/>
      <w:r w:rsidR="00A03576" w:rsidRPr="00291D42">
        <w:rPr>
          <w:rFonts w:ascii="Times New Roman" w:hAnsi="Times New Roman" w:cs="Times New Roman"/>
          <w:b/>
          <w:sz w:val="28"/>
          <w:szCs w:val="28"/>
        </w:rPr>
        <w:t xml:space="preserve"> Chilima and Dr</w:t>
      </w:r>
      <w:r w:rsidR="00F14F44" w:rsidRPr="00291D42">
        <w:rPr>
          <w:rFonts w:ascii="Times New Roman" w:hAnsi="Times New Roman" w:cs="Times New Roman"/>
          <w:b/>
          <w:sz w:val="28"/>
          <w:szCs w:val="28"/>
        </w:rPr>
        <w:t>.</w:t>
      </w:r>
      <w:r w:rsidR="00A03576" w:rsidRPr="00291D42">
        <w:rPr>
          <w:rFonts w:ascii="Times New Roman" w:hAnsi="Times New Roman" w:cs="Times New Roman"/>
          <w:b/>
          <w:sz w:val="28"/>
          <w:szCs w:val="28"/>
        </w:rPr>
        <w:t xml:space="preserve"> Lazarus Chakwera </w:t>
      </w:r>
      <w:r w:rsidR="00A03576" w:rsidRPr="00291D42">
        <w:rPr>
          <w:rFonts w:ascii="Times New Roman" w:hAnsi="Times New Roman" w:cs="Times New Roman"/>
          <w:sz w:val="28"/>
          <w:szCs w:val="28"/>
        </w:rPr>
        <w:t xml:space="preserve">MSCA Constitutional Appeal Number 1 of 2020 and </w:t>
      </w:r>
      <w:r w:rsidR="00A03576" w:rsidRPr="00291D42">
        <w:rPr>
          <w:rFonts w:ascii="Times New Roman" w:hAnsi="Times New Roman" w:cs="Times New Roman"/>
          <w:b/>
          <w:sz w:val="28"/>
          <w:szCs w:val="28"/>
        </w:rPr>
        <w:t xml:space="preserve">Willy Kamoto v Limbe leaf Tobacco Company Limited </w:t>
      </w:r>
      <w:r w:rsidR="00A03576" w:rsidRPr="00291D42">
        <w:rPr>
          <w:rFonts w:ascii="Times New Roman" w:hAnsi="Times New Roman" w:cs="Times New Roman"/>
          <w:sz w:val="28"/>
          <w:szCs w:val="28"/>
        </w:rPr>
        <w:t>[2010] MLR 467 at 470.</w:t>
      </w:r>
      <w:r w:rsidR="00401480" w:rsidRPr="00291D42">
        <w:rPr>
          <w:rFonts w:ascii="Times New Roman" w:hAnsi="Times New Roman" w:cs="Times New Roman"/>
          <w:sz w:val="28"/>
          <w:szCs w:val="28"/>
        </w:rPr>
        <w:t xml:space="preserve"> </w:t>
      </w:r>
    </w:p>
    <w:p w14:paraId="64A12E45" w14:textId="77777777" w:rsidR="009804B4" w:rsidRPr="00291D42" w:rsidRDefault="00AC708F" w:rsidP="00234AE3">
      <w:pPr>
        <w:jc w:val="both"/>
        <w:rPr>
          <w:rFonts w:ascii="Times New Roman" w:hAnsi="Times New Roman" w:cs="Times New Roman"/>
          <w:sz w:val="28"/>
          <w:szCs w:val="28"/>
        </w:rPr>
      </w:pPr>
      <w:r w:rsidRPr="00291D42">
        <w:rPr>
          <w:rFonts w:ascii="Times New Roman" w:hAnsi="Times New Roman" w:cs="Times New Roman"/>
          <w:b/>
          <w:sz w:val="28"/>
          <w:szCs w:val="28"/>
        </w:rPr>
        <w:t>31</w:t>
      </w:r>
      <w:r w:rsidR="009804B4" w:rsidRPr="00291D42">
        <w:rPr>
          <w:rFonts w:ascii="Times New Roman" w:hAnsi="Times New Roman" w:cs="Times New Roman"/>
          <w:sz w:val="28"/>
          <w:szCs w:val="28"/>
        </w:rPr>
        <w:t xml:space="preserve">. The law is settled that awarding of compensation rests with the discretion of the court. Be that as it may, in exercising its discretion in awarding compensation, the court must not award any amount that it wants but must give reasons and must award only such amounts as would by law be allowed. </w:t>
      </w:r>
    </w:p>
    <w:p w14:paraId="1678F84B" w14:textId="77777777" w:rsidR="00470289" w:rsidRPr="00291D42" w:rsidRDefault="00AC708F" w:rsidP="00234AE3">
      <w:pPr>
        <w:jc w:val="both"/>
        <w:rPr>
          <w:rFonts w:ascii="Times New Roman" w:hAnsi="Times New Roman" w:cs="Times New Roman"/>
          <w:sz w:val="28"/>
          <w:szCs w:val="28"/>
        </w:rPr>
      </w:pPr>
      <w:r w:rsidRPr="00291D42">
        <w:rPr>
          <w:rFonts w:ascii="Times New Roman" w:hAnsi="Times New Roman" w:cs="Times New Roman"/>
          <w:b/>
          <w:sz w:val="28"/>
          <w:szCs w:val="28"/>
        </w:rPr>
        <w:t>32</w:t>
      </w:r>
      <w:r w:rsidR="009804B4" w:rsidRPr="00291D42">
        <w:rPr>
          <w:rFonts w:ascii="Times New Roman" w:hAnsi="Times New Roman" w:cs="Times New Roman"/>
          <w:sz w:val="28"/>
          <w:szCs w:val="28"/>
        </w:rPr>
        <w:t xml:space="preserve">. The first ground of appeal says that the court below disregarded the guidance set by the Malawi Supreme Court of Appeal in the case of </w:t>
      </w:r>
      <w:proofErr w:type="spellStart"/>
      <w:r w:rsidR="009804B4" w:rsidRPr="00291D42">
        <w:rPr>
          <w:rFonts w:ascii="Times New Roman" w:hAnsi="Times New Roman" w:cs="Times New Roman"/>
          <w:b/>
          <w:sz w:val="28"/>
          <w:szCs w:val="28"/>
        </w:rPr>
        <w:t>Chidule</w:t>
      </w:r>
      <w:proofErr w:type="spellEnd"/>
      <w:r w:rsidR="009804B4" w:rsidRPr="00291D42">
        <w:rPr>
          <w:rFonts w:ascii="Times New Roman" w:hAnsi="Times New Roman" w:cs="Times New Roman"/>
          <w:b/>
          <w:sz w:val="28"/>
          <w:szCs w:val="28"/>
        </w:rPr>
        <w:t xml:space="preserve"> vs M</w:t>
      </w:r>
      <w:r w:rsidR="00DD00F0" w:rsidRPr="00291D42">
        <w:rPr>
          <w:rFonts w:ascii="Times New Roman" w:hAnsi="Times New Roman" w:cs="Times New Roman"/>
          <w:b/>
          <w:sz w:val="28"/>
          <w:szCs w:val="28"/>
        </w:rPr>
        <w:t>EDI (Supra)</w:t>
      </w:r>
      <w:r w:rsidR="009804B4" w:rsidRPr="00291D42">
        <w:rPr>
          <w:rFonts w:ascii="Times New Roman" w:hAnsi="Times New Roman" w:cs="Times New Roman"/>
          <w:b/>
          <w:sz w:val="28"/>
          <w:szCs w:val="28"/>
        </w:rPr>
        <w:t xml:space="preserve">. </w:t>
      </w:r>
      <w:r w:rsidR="009804B4" w:rsidRPr="00291D42">
        <w:rPr>
          <w:rFonts w:ascii="Times New Roman" w:hAnsi="Times New Roman" w:cs="Times New Roman"/>
          <w:sz w:val="28"/>
          <w:szCs w:val="28"/>
        </w:rPr>
        <w:t xml:space="preserve">The central point that the Appellant drove home was that although the court below during assessment of damages was </w:t>
      </w:r>
      <w:r w:rsidR="00470289" w:rsidRPr="00291D42">
        <w:rPr>
          <w:rFonts w:ascii="Times New Roman" w:hAnsi="Times New Roman" w:cs="Times New Roman"/>
          <w:sz w:val="28"/>
          <w:szCs w:val="28"/>
        </w:rPr>
        <w:t xml:space="preserve">availed with relevant case authorities, it failed to consider the case of </w:t>
      </w:r>
      <w:proofErr w:type="spellStart"/>
      <w:r w:rsidR="00470289" w:rsidRPr="00291D42">
        <w:rPr>
          <w:rFonts w:ascii="Times New Roman" w:hAnsi="Times New Roman" w:cs="Times New Roman"/>
          <w:b/>
          <w:sz w:val="28"/>
          <w:szCs w:val="28"/>
        </w:rPr>
        <w:t>Chidule</w:t>
      </w:r>
      <w:proofErr w:type="spellEnd"/>
      <w:r w:rsidR="00470289" w:rsidRPr="00291D42">
        <w:rPr>
          <w:rFonts w:ascii="Times New Roman" w:hAnsi="Times New Roman" w:cs="Times New Roman"/>
          <w:b/>
          <w:sz w:val="28"/>
          <w:szCs w:val="28"/>
        </w:rPr>
        <w:t xml:space="preserve"> v MEDI </w:t>
      </w:r>
      <w:r w:rsidR="00470289" w:rsidRPr="00291D42">
        <w:rPr>
          <w:rFonts w:ascii="Times New Roman" w:hAnsi="Times New Roman" w:cs="Times New Roman"/>
          <w:sz w:val="28"/>
          <w:szCs w:val="28"/>
        </w:rPr>
        <w:t>which is binding on it. That such an omission led to overcompensation.</w:t>
      </w:r>
      <w:r w:rsidR="009804B4" w:rsidRPr="00291D42">
        <w:rPr>
          <w:rFonts w:ascii="Times New Roman" w:hAnsi="Times New Roman" w:cs="Times New Roman"/>
          <w:sz w:val="28"/>
          <w:szCs w:val="28"/>
        </w:rPr>
        <w:t xml:space="preserve"> </w:t>
      </w:r>
    </w:p>
    <w:p w14:paraId="39DA05F3" w14:textId="77777777" w:rsidR="00E40F3C" w:rsidRPr="00291D42" w:rsidRDefault="00AC708F" w:rsidP="00234AE3">
      <w:pPr>
        <w:jc w:val="both"/>
        <w:rPr>
          <w:rFonts w:ascii="Times New Roman" w:hAnsi="Times New Roman" w:cs="Times New Roman"/>
          <w:sz w:val="28"/>
          <w:szCs w:val="28"/>
        </w:rPr>
      </w:pPr>
      <w:r w:rsidRPr="00291D42">
        <w:rPr>
          <w:rFonts w:ascii="Times New Roman" w:hAnsi="Times New Roman" w:cs="Times New Roman"/>
          <w:b/>
          <w:sz w:val="28"/>
          <w:szCs w:val="28"/>
        </w:rPr>
        <w:t xml:space="preserve">33. </w:t>
      </w:r>
      <w:r w:rsidR="00470289" w:rsidRPr="00291D42">
        <w:rPr>
          <w:rFonts w:ascii="Times New Roman" w:hAnsi="Times New Roman" w:cs="Times New Roman"/>
          <w:sz w:val="28"/>
          <w:szCs w:val="28"/>
        </w:rPr>
        <w:t xml:space="preserve">It is important to note that the case of </w:t>
      </w:r>
      <w:proofErr w:type="spellStart"/>
      <w:r w:rsidR="00470289" w:rsidRPr="00291D42">
        <w:rPr>
          <w:rFonts w:ascii="Times New Roman" w:hAnsi="Times New Roman" w:cs="Times New Roman"/>
          <w:b/>
          <w:sz w:val="28"/>
          <w:szCs w:val="28"/>
        </w:rPr>
        <w:t>Chidule</w:t>
      </w:r>
      <w:proofErr w:type="spellEnd"/>
      <w:r w:rsidR="00470289" w:rsidRPr="00291D42">
        <w:rPr>
          <w:rFonts w:ascii="Times New Roman" w:hAnsi="Times New Roman" w:cs="Times New Roman"/>
          <w:b/>
          <w:sz w:val="28"/>
          <w:szCs w:val="28"/>
        </w:rPr>
        <w:t xml:space="preserve"> v MEDI </w:t>
      </w:r>
      <w:r w:rsidR="00470289" w:rsidRPr="00291D42">
        <w:rPr>
          <w:rFonts w:ascii="Times New Roman" w:hAnsi="Times New Roman" w:cs="Times New Roman"/>
          <w:sz w:val="28"/>
          <w:szCs w:val="28"/>
        </w:rPr>
        <w:t xml:space="preserve">is a Malawi Supreme Court of Appeal decision. This case laid down a very comprehensive scheme on assessment of damages on matters of this nature. All courts below are bound by this case. </w:t>
      </w:r>
      <w:r w:rsidR="00E40F3C" w:rsidRPr="00291D42">
        <w:rPr>
          <w:rFonts w:ascii="Times New Roman" w:hAnsi="Times New Roman" w:cs="Times New Roman"/>
          <w:sz w:val="28"/>
          <w:szCs w:val="28"/>
        </w:rPr>
        <w:t xml:space="preserve">Whilst we are aware that the context and surrounding circumstances in each case are crucial aids in coming up with the levels of compensation, it was </w:t>
      </w:r>
      <w:r w:rsidR="00DD00F0" w:rsidRPr="00291D42">
        <w:rPr>
          <w:rFonts w:ascii="Times New Roman" w:hAnsi="Times New Roman" w:cs="Times New Roman"/>
          <w:sz w:val="28"/>
          <w:szCs w:val="28"/>
        </w:rPr>
        <w:t>imperative that the Assistant R</w:t>
      </w:r>
      <w:r w:rsidR="00E40F3C" w:rsidRPr="00291D42">
        <w:rPr>
          <w:rFonts w:ascii="Times New Roman" w:hAnsi="Times New Roman" w:cs="Times New Roman"/>
          <w:sz w:val="28"/>
          <w:szCs w:val="28"/>
        </w:rPr>
        <w:t>egistrar should have been guided by this case which is relevant and important.</w:t>
      </w:r>
    </w:p>
    <w:p w14:paraId="7C2317A9" w14:textId="77777777" w:rsidR="009C1CC1" w:rsidRPr="00291D42" w:rsidRDefault="00AC708F" w:rsidP="00234AE3">
      <w:pPr>
        <w:jc w:val="both"/>
        <w:rPr>
          <w:rFonts w:ascii="Times New Roman" w:hAnsi="Times New Roman" w:cs="Times New Roman"/>
          <w:sz w:val="28"/>
          <w:szCs w:val="28"/>
        </w:rPr>
      </w:pPr>
      <w:r w:rsidRPr="00291D42">
        <w:rPr>
          <w:rFonts w:ascii="Times New Roman" w:hAnsi="Times New Roman" w:cs="Times New Roman"/>
          <w:b/>
          <w:sz w:val="28"/>
          <w:szCs w:val="28"/>
        </w:rPr>
        <w:t>34</w:t>
      </w:r>
      <w:r w:rsidR="00E40F3C" w:rsidRPr="00291D42">
        <w:rPr>
          <w:rFonts w:ascii="Times New Roman" w:hAnsi="Times New Roman" w:cs="Times New Roman"/>
          <w:sz w:val="28"/>
          <w:szCs w:val="28"/>
        </w:rPr>
        <w:t>. We would like to emphasize here that courts below have no luxury of choosing which decision of this court to follow and which ones to deliberately</w:t>
      </w:r>
      <w:r w:rsidR="00DD00F0" w:rsidRPr="00291D42">
        <w:rPr>
          <w:rFonts w:ascii="Times New Roman" w:hAnsi="Times New Roman" w:cs="Times New Roman"/>
          <w:sz w:val="28"/>
          <w:szCs w:val="28"/>
        </w:rPr>
        <w:t xml:space="preserve"> pay</w:t>
      </w:r>
      <w:r w:rsidR="00E40F3C" w:rsidRPr="00291D42">
        <w:rPr>
          <w:rFonts w:ascii="Times New Roman" w:hAnsi="Times New Roman" w:cs="Times New Roman"/>
          <w:sz w:val="28"/>
          <w:szCs w:val="28"/>
        </w:rPr>
        <w:t xml:space="preserve"> a blind eye to. Our survey of the court record here clearly shows that the Assistant Registrar</w:t>
      </w:r>
      <w:r w:rsidR="00F72E5F" w:rsidRPr="00291D42">
        <w:rPr>
          <w:rFonts w:ascii="Times New Roman" w:hAnsi="Times New Roman" w:cs="Times New Roman"/>
          <w:sz w:val="28"/>
          <w:szCs w:val="28"/>
        </w:rPr>
        <w:t xml:space="preserve"> did not mention that judgment in the ruling. </w:t>
      </w:r>
      <w:r w:rsidR="004172AE" w:rsidRPr="00291D42">
        <w:rPr>
          <w:rFonts w:ascii="Times New Roman" w:hAnsi="Times New Roman" w:cs="Times New Roman"/>
          <w:sz w:val="28"/>
          <w:szCs w:val="28"/>
        </w:rPr>
        <w:t xml:space="preserve">The court below should </w:t>
      </w:r>
      <w:r w:rsidR="003F56E4" w:rsidRPr="00291D42">
        <w:rPr>
          <w:rFonts w:ascii="Times New Roman" w:hAnsi="Times New Roman" w:cs="Times New Roman"/>
          <w:sz w:val="28"/>
          <w:szCs w:val="28"/>
        </w:rPr>
        <w:t xml:space="preserve">have </w:t>
      </w:r>
      <w:r w:rsidR="00DB1DAC" w:rsidRPr="00291D42">
        <w:rPr>
          <w:rFonts w:ascii="Times New Roman" w:hAnsi="Times New Roman" w:cs="Times New Roman"/>
          <w:sz w:val="28"/>
          <w:szCs w:val="28"/>
        </w:rPr>
        <w:t>take</w:t>
      </w:r>
      <w:r w:rsidR="003F56E4" w:rsidRPr="00291D42">
        <w:rPr>
          <w:rFonts w:ascii="Times New Roman" w:hAnsi="Times New Roman" w:cs="Times New Roman"/>
          <w:sz w:val="28"/>
          <w:szCs w:val="28"/>
        </w:rPr>
        <w:t>n</w:t>
      </w:r>
      <w:r w:rsidR="00DB1DAC" w:rsidRPr="00291D42">
        <w:rPr>
          <w:rFonts w:ascii="Times New Roman" w:hAnsi="Times New Roman" w:cs="Times New Roman"/>
          <w:sz w:val="28"/>
          <w:szCs w:val="28"/>
        </w:rPr>
        <w:t xml:space="preserve"> into account</w:t>
      </w:r>
      <w:r w:rsidR="003F56E4" w:rsidRPr="00291D42">
        <w:rPr>
          <w:rFonts w:ascii="Times New Roman" w:hAnsi="Times New Roman" w:cs="Times New Roman"/>
          <w:sz w:val="28"/>
          <w:szCs w:val="28"/>
        </w:rPr>
        <w:t xml:space="preserve"> the guidance laid down </w:t>
      </w:r>
      <w:r w:rsidR="00E40F3C" w:rsidRPr="00291D42">
        <w:rPr>
          <w:rFonts w:ascii="Times New Roman" w:hAnsi="Times New Roman" w:cs="Times New Roman"/>
          <w:sz w:val="28"/>
          <w:szCs w:val="28"/>
        </w:rPr>
        <w:t xml:space="preserve">in the </w:t>
      </w:r>
      <w:proofErr w:type="spellStart"/>
      <w:r w:rsidR="00E40F3C" w:rsidRPr="00291D42">
        <w:rPr>
          <w:rFonts w:ascii="Times New Roman" w:hAnsi="Times New Roman" w:cs="Times New Roman"/>
          <w:b/>
          <w:sz w:val="28"/>
          <w:szCs w:val="28"/>
        </w:rPr>
        <w:t>Chidule</w:t>
      </w:r>
      <w:proofErr w:type="spellEnd"/>
      <w:r w:rsidR="00E40F3C" w:rsidRPr="00291D42">
        <w:rPr>
          <w:rFonts w:ascii="Times New Roman" w:hAnsi="Times New Roman" w:cs="Times New Roman"/>
          <w:b/>
          <w:sz w:val="28"/>
          <w:szCs w:val="28"/>
        </w:rPr>
        <w:t xml:space="preserve"> v MEDI </w:t>
      </w:r>
      <w:r w:rsidR="00E40F3C" w:rsidRPr="00291D42">
        <w:rPr>
          <w:rFonts w:ascii="Times New Roman" w:hAnsi="Times New Roman" w:cs="Times New Roman"/>
          <w:sz w:val="28"/>
          <w:szCs w:val="28"/>
        </w:rPr>
        <w:t>case.</w:t>
      </w:r>
      <w:r w:rsidR="00F72E5F" w:rsidRPr="00291D42">
        <w:rPr>
          <w:rFonts w:ascii="Times New Roman" w:hAnsi="Times New Roman" w:cs="Times New Roman"/>
          <w:sz w:val="28"/>
          <w:szCs w:val="28"/>
        </w:rPr>
        <w:t xml:space="preserve"> The court below was strictly bound by that judgment. </w:t>
      </w:r>
      <w:r w:rsidR="00E40F3C" w:rsidRPr="00291D42">
        <w:rPr>
          <w:rFonts w:ascii="Times New Roman" w:hAnsi="Times New Roman" w:cs="Times New Roman"/>
          <w:sz w:val="28"/>
          <w:szCs w:val="28"/>
        </w:rPr>
        <w:t xml:space="preserve"> </w:t>
      </w:r>
      <w:r w:rsidR="00063442" w:rsidRPr="00291D42">
        <w:rPr>
          <w:rFonts w:ascii="Times New Roman" w:hAnsi="Times New Roman" w:cs="Times New Roman"/>
          <w:sz w:val="28"/>
          <w:szCs w:val="28"/>
        </w:rPr>
        <w:t xml:space="preserve"> The duty is on the court below to apply the Principles laid down by a Superior Court unless the court below has distinguished the issues that were before it.</w:t>
      </w:r>
      <w:r w:rsidR="00AC62A7" w:rsidRPr="00291D42">
        <w:rPr>
          <w:rFonts w:ascii="Times New Roman" w:hAnsi="Times New Roman" w:cs="Times New Roman"/>
          <w:sz w:val="28"/>
          <w:szCs w:val="28"/>
        </w:rPr>
        <w:t xml:space="preserve"> The court below should have used its discretion by examining the nature of injuries, the nature of seriousness and show why it is departing from the Supreme Court judgment. </w:t>
      </w:r>
      <w:r w:rsidR="00063442" w:rsidRPr="00291D42">
        <w:rPr>
          <w:rFonts w:ascii="Times New Roman" w:hAnsi="Times New Roman" w:cs="Times New Roman"/>
          <w:sz w:val="28"/>
          <w:szCs w:val="28"/>
        </w:rPr>
        <w:t xml:space="preserve"> </w:t>
      </w:r>
      <w:r w:rsidR="009C1CC1" w:rsidRPr="00291D42">
        <w:rPr>
          <w:rFonts w:ascii="Times New Roman" w:hAnsi="Times New Roman" w:cs="Times New Roman"/>
          <w:sz w:val="28"/>
          <w:szCs w:val="28"/>
        </w:rPr>
        <w:t xml:space="preserve">This the Assistant Registrar did not </w:t>
      </w:r>
      <w:r w:rsidR="009C1CC1" w:rsidRPr="00291D42">
        <w:rPr>
          <w:rFonts w:ascii="Times New Roman" w:hAnsi="Times New Roman" w:cs="Times New Roman"/>
          <w:sz w:val="28"/>
          <w:szCs w:val="28"/>
        </w:rPr>
        <w:lastRenderedPageBreak/>
        <w:t>do. Had the Assistant R</w:t>
      </w:r>
      <w:r w:rsidR="003F56E4" w:rsidRPr="00291D42">
        <w:rPr>
          <w:rFonts w:ascii="Times New Roman" w:hAnsi="Times New Roman" w:cs="Times New Roman"/>
          <w:sz w:val="28"/>
          <w:szCs w:val="28"/>
        </w:rPr>
        <w:t>egistrar followed the Principles</w:t>
      </w:r>
      <w:r w:rsidR="009C1CC1" w:rsidRPr="00291D42">
        <w:rPr>
          <w:rFonts w:ascii="Times New Roman" w:hAnsi="Times New Roman" w:cs="Times New Roman"/>
          <w:sz w:val="28"/>
          <w:szCs w:val="28"/>
        </w:rPr>
        <w:t xml:space="preserve"> that were laid down in the </w:t>
      </w:r>
      <w:proofErr w:type="spellStart"/>
      <w:r w:rsidR="00DB1DAC" w:rsidRPr="00291D42">
        <w:rPr>
          <w:rFonts w:ascii="Times New Roman" w:hAnsi="Times New Roman" w:cs="Times New Roman"/>
          <w:b/>
          <w:sz w:val="28"/>
          <w:szCs w:val="28"/>
        </w:rPr>
        <w:t>Chidule</w:t>
      </w:r>
      <w:proofErr w:type="spellEnd"/>
      <w:r w:rsidR="00DB1DAC" w:rsidRPr="00291D42">
        <w:rPr>
          <w:rFonts w:ascii="Times New Roman" w:hAnsi="Times New Roman" w:cs="Times New Roman"/>
          <w:b/>
          <w:sz w:val="28"/>
          <w:szCs w:val="28"/>
        </w:rPr>
        <w:t xml:space="preserve"> v MEDI </w:t>
      </w:r>
      <w:r w:rsidR="00DB1DAC" w:rsidRPr="00291D42">
        <w:rPr>
          <w:rFonts w:ascii="Times New Roman" w:hAnsi="Times New Roman" w:cs="Times New Roman"/>
          <w:sz w:val="28"/>
          <w:szCs w:val="28"/>
        </w:rPr>
        <w:t>case</w:t>
      </w:r>
      <w:r w:rsidR="003F56E4" w:rsidRPr="00291D42">
        <w:rPr>
          <w:rFonts w:ascii="Times New Roman" w:hAnsi="Times New Roman" w:cs="Times New Roman"/>
          <w:sz w:val="28"/>
          <w:szCs w:val="28"/>
        </w:rPr>
        <w:t xml:space="preserve"> he should</w:t>
      </w:r>
      <w:r w:rsidR="009C1CC1" w:rsidRPr="00291D42">
        <w:rPr>
          <w:rFonts w:ascii="Times New Roman" w:hAnsi="Times New Roman" w:cs="Times New Roman"/>
          <w:sz w:val="28"/>
          <w:szCs w:val="28"/>
        </w:rPr>
        <w:t xml:space="preserve"> not have awarded such compensation as he did as this amounted to over compensation.</w:t>
      </w:r>
    </w:p>
    <w:p w14:paraId="694FAD2C" w14:textId="77777777" w:rsidR="009C1CC1" w:rsidRPr="00291D42" w:rsidRDefault="00AC708F" w:rsidP="00234AE3">
      <w:pPr>
        <w:jc w:val="both"/>
        <w:rPr>
          <w:rFonts w:ascii="Times New Roman" w:hAnsi="Times New Roman" w:cs="Times New Roman"/>
          <w:sz w:val="28"/>
          <w:szCs w:val="28"/>
        </w:rPr>
      </w:pPr>
      <w:r w:rsidRPr="00291D42">
        <w:rPr>
          <w:rFonts w:ascii="Times New Roman" w:hAnsi="Times New Roman" w:cs="Times New Roman"/>
          <w:b/>
          <w:sz w:val="28"/>
          <w:szCs w:val="28"/>
        </w:rPr>
        <w:t>35</w:t>
      </w:r>
      <w:r w:rsidR="009C1CC1" w:rsidRPr="00291D42">
        <w:rPr>
          <w:rFonts w:ascii="Times New Roman" w:hAnsi="Times New Roman" w:cs="Times New Roman"/>
          <w:sz w:val="28"/>
          <w:szCs w:val="28"/>
        </w:rPr>
        <w:t>. We therefore direct as follows:</w:t>
      </w:r>
    </w:p>
    <w:p w14:paraId="30B357B6" w14:textId="77777777" w:rsidR="004B6302" w:rsidRPr="00291D42" w:rsidRDefault="004B6302" w:rsidP="004172AE">
      <w:pPr>
        <w:ind w:left="720"/>
        <w:jc w:val="both"/>
        <w:rPr>
          <w:rFonts w:ascii="Times New Roman" w:hAnsi="Times New Roman" w:cs="Times New Roman"/>
          <w:sz w:val="28"/>
          <w:szCs w:val="28"/>
        </w:rPr>
      </w:pPr>
      <w:proofErr w:type="spellStart"/>
      <w:r w:rsidRPr="00291D42">
        <w:rPr>
          <w:rFonts w:ascii="Times New Roman" w:hAnsi="Times New Roman" w:cs="Times New Roman"/>
          <w:sz w:val="28"/>
          <w:szCs w:val="28"/>
        </w:rPr>
        <w:t>i</w:t>
      </w:r>
      <w:proofErr w:type="spellEnd"/>
      <w:r w:rsidRPr="00291D42">
        <w:rPr>
          <w:rFonts w:ascii="Times New Roman" w:hAnsi="Times New Roman" w:cs="Times New Roman"/>
          <w:sz w:val="28"/>
          <w:szCs w:val="28"/>
        </w:rPr>
        <w:t xml:space="preserve">) </w:t>
      </w:r>
      <w:r w:rsidR="009C1CC1" w:rsidRPr="00291D42">
        <w:rPr>
          <w:rFonts w:ascii="Times New Roman" w:hAnsi="Times New Roman" w:cs="Times New Roman"/>
          <w:sz w:val="28"/>
          <w:szCs w:val="28"/>
        </w:rPr>
        <w:t>The amount of award for pain and suffering is reduced from MK10,000,000.00 to MK6,500,000.00</w:t>
      </w:r>
    </w:p>
    <w:p w14:paraId="6B38BC14" w14:textId="77777777" w:rsidR="004B6302" w:rsidRPr="00291D42" w:rsidRDefault="00DD00F0" w:rsidP="004172AE">
      <w:pPr>
        <w:ind w:left="720"/>
        <w:jc w:val="both"/>
        <w:rPr>
          <w:rFonts w:ascii="Times New Roman" w:hAnsi="Times New Roman" w:cs="Times New Roman"/>
          <w:sz w:val="28"/>
          <w:szCs w:val="28"/>
        </w:rPr>
      </w:pPr>
      <w:r w:rsidRPr="00291D42">
        <w:rPr>
          <w:rFonts w:ascii="Times New Roman" w:hAnsi="Times New Roman" w:cs="Times New Roman"/>
          <w:sz w:val="28"/>
          <w:szCs w:val="28"/>
        </w:rPr>
        <w:t>ii) The amount o</w:t>
      </w:r>
      <w:r w:rsidR="004B6302" w:rsidRPr="00291D42">
        <w:rPr>
          <w:rFonts w:ascii="Times New Roman" w:hAnsi="Times New Roman" w:cs="Times New Roman"/>
          <w:sz w:val="28"/>
          <w:szCs w:val="28"/>
        </w:rPr>
        <w:t>f award for loss of amenities is reduced from MK3,000,000.00 to Mk2,000,000.00. Each of these awards to be reduced by 30%.</w:t>
      </w:r>
    </w:p>
    <w:p w14:paraId="7A9438BC" w14:textId="77777777" w:rsidR="004B6302" w:rsidRPr="00291D42" w:rsidRDefault="004B6302" w:rsidP="004172AE">
      <w:pPr>
        <w:ind w:firstLine="720"/>
        <w:jc w:val="both"/>
        <w:rPr>
          <w:rFonts w:ascii="Times New Roman" w:hAnsi="Times New Roman" w:cs="Times New Roman"/>
          <w:sz w:val="28"/>
          <w:szCs w:val="28"/>
        </w:rPr>
      </w:pPr>
      <w:r w:rsidRPr="00291D42">
        <w:rPr>
          <w:rFonts w:ascii="Times New Roman" w:hAnsi="Times New Roman" w:cs="Times New Roman"/>
          <w:sz w:val="28"/>
          <w:szCs w:val="28"/>
        </w:rPr>
        <w:t>iii) The uncontested heads to be left intact but 30% to be knocked off.</w:t>
      </w:r>
    </w:p>
    <w:p w14:paraId="23516CAD" w14:textId="77777777" w:rsidR="00964B16" w:rsidRPr="00291D42" w:rsidRDefault="004F4BE8" w:rsidP="00234AE3">
      <w:pPr>
        <w:jc w:val="both"/>
        <w:rPr>
          <w:rFonts w:ascii="Times New Roman" w:hAnsi="Times New Roman" w:cs="Times New Roman"/>
          <w:sz w:val="28"/>
          <w:szCs w:val="28"/>
        </w:rPr>
      </w:pPr>
      <w:r w:rsidRPr="00291D42">
        <w:rPr>
          <w:rFonts w:ascii="Times New Roman" w:hAnsi="Times New Roman" w:cs="Times New Roman"/>
          <w:b/>
          <w:sz w:val="28"/>
          <w:szCs w:val="28"/>
        </w:rPr>
        <w:t>36</w:t>
      </w:r>
      <w:r w:rsidR="004B6302" w:rsidRPr="00291D42">
        <w:rPr>
          <w:rFonts w:ascii="Times New Roman" w:hAnsi="Times New Roman" w:cs="Times New Roman"/>
          <w:b/>
          <w:sz w:val="28"/>
          <w:szCs w:val="28"/>
        </w:rPr>
        <w:t>.</w:t>
      </w:r>
      <w:r w:rsidR="004B6302" w:rsidRPr="00291D42">
        <w:rPr>
          <w:rFonts w:ascii="Times New Roman" w:hAnsi="Times New Roman" w:cs="Times New Roman"/>
          <w:sz w:val="28"/>
          <w:szCs w:val="28"/>
        </w:rPr>
        <w:t xml:space="preserve"> On loss of earning capacity, this court found that </w:t>
      </w:r>
      <w:r w:rsidR="009308F7" w:rsidRPr="00291D42">
        <w:rPr>
          <w:rFonts w:ascii="Times New Roman" w:hAnsi="Times New Roman" w:cs="Times New Roman"/>
          <w:sz w:val="28"/>
          <w:szCs w:val="28"/>
        </w:rPr>
        <w:t>the Assistant Registrar did not error by applying a multiplicand/multiplier in assessing damages for earning capacity as if they were damages for loss of earnings. It is however our finding that the court below erred by using the figures that were in the note book maintained by the Respo</w:t>
      </w:r>
      <w:r w:rsidR="00DD00F0" w:rsidRPr="00291D42">
        <w:rPr>
          <w:rFonts w:ascii="Times New Roman" w:hAnsi="Times New Roman" w:cs="Times New Roman"/>
          <w:sz w:val="28"/>
          <w:szCs w:val="28"/>
        </w:rPr>
        <w:t>ndent. With due respect to the R</w:t>
      </w:r>
      <w:r w:rsidR="009308F7" w:rsidRPr="00291D42">
        <w:rPr>
          <w:rFonts w:ascii="Times New Roman" w:hAnsi="Times New Roman" w:cs="Times New Roman"/>
          <w:sz w:val="28"/>
          <w:szCs w:val="28"/>
        </w:rPr>
        <w:t>espondent, after carefully analyzing the f</w:t>
      </w:r>
      <w:r w:rsidR="000A26D8" w:rsidRPr="00291D42">
        <w:rPr>
          <w:rFonts w:ascii="Times New Roman" w:hAnsi="Times New Roman" w:cs="Times New Roman"/>
          <w:sz w:val="28"/>
          <w:szCs w:val="28"/>
        </w:rPr>
        <w:t xml:space="preserve">igures in the note book which is exhibit SV1, </w:t>
      </w:r>
      <w:r w:rsidR="009308F7" w:rsidRPr="00291D42">
        <w:rPr>
          <w:rFonts w:ascii="Times New Roman" w:hAnsi="Times New Roman" w:cs="Times New Roman"/>
          <w:sz w:val="28"/>
          <w:szCs w:val="28"/>
        </w:rPr>
        <w:t>we were of the view that the credibility of the figures was in issue.  We direct that what should</w:t>
      </w:r>
      <w:r w:rsidR="000A26D8" w:rsidRPr="00291D42">
        <w:rPr>
          <w:rFonts w:ascii="Times New Roman" w:hAnsi="Times New Roman" w:cs="Times New Roman"/>
          <w:sz w:val="28"/>
          <w:szCs w:val="28"/>
        </w:rPr>
        <w:t xml:space="preserve"> have been used is the Minimum W</w:t>
      </w:r>
      <w:r w:rsidR="009308F7" w:rsidRPr="00291D42">
        <w:rPr>
          <w:rFonts w:ascii="Times New Roman" w:hAnsi="Times New Roman" w:cs="Times New Roman"/>
          <w:sz w:val="28"/>
          <w:szCs w:val="28"/>
        </w:rPr>
        <w:t>age obtaining at the material time of assessment which is MK25,012.00. This multiplier to remain the same at 20 years. This therefore translates to Mk6,002,880.00. We therefore reduce the amount of MK40,560,000.00 to Mk6,002,880.00. This amount should be reduced by 30% which translates to MK4,302,016.00.</w:t>
      </w:r>
    </w:p>
    <w:p w14:paraId="05C2DD60" w14:textId="77777777" w:rsidR="00890443" w:rsidRPr="00291D42" w:rsidRDefault="004F4BE8" w:rsidP="00234AE3">
      <w:pPr>
        <w:jc w:val="both"/>
        <w:rPr>
          <w:rFonts w:ascii="Times New Roman" w:hAnsi="Times New Roman" w:cs="Times New Roman"/>
          <w:sz w:val="28"/>
          <w:szCs w:val="28"/>
        </w:rPr>
      </w:pPr>
      <w:r w:rsidRPr="00291D42">
        <w:rPr>
          <w:rFonts w:ascii="Times New Roman" w:hAnsi="Times New Roman" w:cs="Times New Roman"/>
          <w:b/>
          <w:sz w:val="28"/>
          <w:szCs w:val="28"/>
        </w:rPr>
        <w:t>37.</w:t>
      </w:r>
      <w:r w:rsidR="00964B16" w:rsidRPr="00291D42">
        <w:rPr>
          <w:rFonts w:ascii="Times New Roman" w:hAnsi="Times New Roman" w:cs="Times New Roman"/>
          <w:sz w:val="28"/>
          <w:szCs w:val="28"/>
        </w:rPr>
        <w:t xml:space="preserve"> On the third ground of appeal, the court below erred in awarding the Respondent damages for future medical care without any legal basis, particularly in view of the fact that the Respond</w:t>
      </w:r>
      <w:r w:rsidR="00F046A2" w:rsidRPr="00291D42">
        <w:rPr>
          <w:rFonts w:ascii="Times New Roman" w:hAnsi="Times New Roman" w:cs="Times New Roman"/>
          <w:sz w:val="28"/>
          <w:szCs w:val="28"/>
        </w:rPr>
        <w:t>ent led no evidence on the same. W</w:t>
      </w:r>
      <w:r w:rsidR="00241E77" w:rsidRPr="00291D42">
        <w:rPr>
          <w:rFonts w:ascii="Times New Roman" w:hAnsi="Times New Roman" w:cs="Times New Roman"/>
          <w:sz w:val="28"/>
          <w:szCs w:val="28"/>
        </w:rPr>
        <w:t xml:space="preserve">e </w:t>
      </w:r>
      <w:r w:rsidR="00964B16" w:rsidRPr="00291D42">
        <w:rPr>
          <w:rFonts w:ascii="Times New Roman" w:hAnsi="Times New Roman" w:cs="Times New Roman"/>
          <w:sz w:val="28"/>
          <w:szCs w:val="28"/>
        </w:rPr>
        <w:t>had no hesitation but to agree with the Appellants. The claim for future medical expense is a special claim though within general damages, and needs to be specifically pleaded and proved bef</w:t>
      </w:r>
      <w:r w:rsidR="004172AE" w:rsidRPr="00291D42">
        <w:rPr>
          <w:rFonts w:ascii="Times New Roman" w:hAnsi="Times New Roman" w:cs="Times New Roman"/>
          <w:sz w:val="28"/>
          <w:szCs w:val="28"/>
        </w:rPr>
        <w:t xml:space="preserve">ore a court of law can award it </w:t>
      </w:r>
      <w:r w:rsidR="00964B16" w:rsidRPr="00291D42">
        <w:rPr>
          <w:rFonts w:ascii="Times New Roman" w:hAnsi="Times New Roman" w:cs="Times New Roman"/>
          <w:sz w:val="28"/>
          <w:szCs w:val="28"/>
        </w:rPr>
        <w:t xml:space="preserve">-see </w:t>
      </w:r>
      <w:r w:rsidR="00964B16" w:rsidRPr="00291D42">
        <w:rPr>
          <w:rFonts w:ascii="Times New Roman" w:hAnsi="Times New Roman" w:cs="Times New Roman"/>
          <w:b/>
          <w:sz w:val="28"/>
          <w:szCs w:val="28"/>
        </w:rPr>
        <w:t xml:space="preserve">Tabord v David Whitehead &amp; Sons(Malawi) Limited </w:t>
      </w:r>
      <w:r w:rsidR="00964B16" w:rsidRPr="00291D42">
        <w:rPr>
          <w:rFonts w:ascii="Times New Roman" w:hAnsi="Times New Roman" w:cs="Times New Roman"/>
          <w:sz w:val="28"/>
          <w:szCs w:val="28"/>
        </w:rPr>
        <w:t xml:space="preserve">[1995] </w:t>
      </w:r>
      <w:r w:rsidR="0070591D" w:rsidRPr="00291D42">
        <w:rPr>
          <w:rFonts w:ascii="Times New Roman" w:hAnsi="Times New Roman" w:cs="Times New Roman"/>
          <w:sz w:val="28"/>
          <w:szCs w:val="28"/>
        </w:rPr>
        <w:t xml:space="preserve">1MLR 297(SCA), </w:t>
      </w:r>
      <w:proofErr w:type="spellStart"/>
      <w:r w:rsidR="0070591D" w:rsidRPr="00291D42">
        <w:rPr>
          <w:rFonts w:ascii="Times New Roman" w:hAnsi="Times New Roman" w:cs="Times New Roman"/>
          <w:b/>
          <w:sz w:val="28"/>
          <w:szCs w:val="28"/>
        </w:rPr>
        <w:t>Tracom</w:t>
      </w:r>
      <w:proofErr w:type="spellEnd"/>
      <w:r w:rsidR="0070591D" w:rsidRPr="00291D42">
        <w:rPr>
          <w:rFonts w:ascii="Times New Roman" w:hAnsi="Times New Roman" w:cs="Times New Roman"/>
          <w:b/>
          <w:sz w:val="28"/>
          <w:szCs w:val="28"/>
        </w:rPr>
        <w:t xml:space="preserve"> Limited and Another v Hassan Mohammed Adam </w:t>
      </w:r>
      <w:r w:rsidR="0070591D" w:rsidRPr="00291D42">
        <w:rPr>
          <w:rFonts w:ascii="Times New Roman" w:hAnsi="Times New Roman" w:cs="Times New Roman"/>
          <w:sz w:val="28"/>
          <w:szCs w:val="28"/>
        </w:rPr>
        <w:t xml:space="preserve">[2009] e KLR and </w:t>
      </w:r>
      <w:r w:rsidR="0070591D" w:rsidRPr="00291D42">
        <w:rPr>
          <w:rFonts w:ascii="Times New Roman" w:hAnsi="Times New Roman" w:cs="Times New Roman"/>
          <w:b/>
          <w:sz w:val="28"/>
          <w:szCs w:val="28"/>
        </w:rPr>
        <w:t xml:space="preserve">Kenya Bus Services Limited v </w:t>
      </w:r>
      <w:proofErr w:type="spellStart"/>
      <w:r w:rsidR="0070591D" w:rsidRPr="00291D42">
        <w:rPr>
          <w:rFonts w:ascii="Times New Roman" w:hAnsi="Times New Roman" w:cs="Times New Roman"/>
          <w:b/>
          <w:sz w:val="28"/>
          <w:szCs w:val="28"/>
        </w:rPr>
        <w:t>Gituma</w:t>
      </w:r>
      <w:proofErr w:type="spellEnd"/>
      <w:r w:rsidR="0070591D" w:rsidRPr="00291D42">
        <w:rPr>
          <w:rFonts w:ascii="Times New Roman" w:hAnsi="Times New Roman" w:cs="Times New Roman"/>
          <w:b/>
          <w:sz w:val="28"/>
          <w:szCs w:val="28"/>
        </w:rPr>
        <w:t xml:space="preserve"> </w:t>
      </w:r>
      <w:r w:rsidR="0070591D" w:rsidRPr="00291D42">
        <w:rPr>
          <w:rFonts w:ascii="Times New Roman" w:hAnsi="Times New Roman" w:cs="Times New Roman"/>
          <w:sz w:val="28"/>
          <w:szCs w:val="28"/>
        </w:rPr>
        <w:t xml:space="preserve">(2004) 1 EA 91. In this case before us, future medical care was not specifically pleaded. There was no evidence led on this and it is amazing as to how the Assistant Registrar had arrived at the award in the absence of any evidence </w:t>
      </w:r>
      <w:r w:rsidR="0070591D" w:rsidRPr="00291D42">
        <w:rPr>
          <w:rFonts w:ascii="Times New Roman" w:hAnsi="Times New Roman" w:cs="Times New Roman"/>
          <w:sz w:val="28"/>
          <w:szCs w:val="28"/>
        </w:rPr>
        <w:lastRenderedPageBreak/>
        <w:t>adduced by the Respondent.</w:t>
      </w:r>
      <w:r w:rsidR="00890443" w:rsidRPr="00291D42">
        <w:rPr>
          <w:rFonts w:ascii="Times New Roman" w:hAnsi="Times New Roman" w:cs="Times New Roman"/>
          <w:sz w:val="28"/>
          <w:szCs w:val="28"/>
        </w:rPr>
        <w:t xml:space="preserve"> We therefore set aside the award and we do not make any award.</w:t>
      </w:r>
    </w:p>
    <w:p w14:paraId="1FB36C04" w14:textId="77777777" w:rsidR="00F046A2" w:rsidRPr="00291D42" w:rsidRDefault="004F4BE8" w:rsidP="00234AE3">
      <w:pPr>
        <w:jc w:val="both"/>
        <w:rPr>
          <w:rFonts w:ascii="Times New Roman" w:hAnsi="Times New Roman" w:cs="Times New Roman"/>
          <w:sz w:val="28"/>
          <w:szCs w:val="28"/>
        </w:rPr>
      </w:pPr>
      <w:r w:rsidRPr="00291D42">
        <w:rPr>
          <w:rFonts w:ascii="Times New Roman" w:hAnsi="Times New Roman" w:cs="Times New Roman"/>
          <w:b/>
          <w:sz w:val="28"/>
          <w:szCs w:val="28"/>
        </w:rPr>
        <w:t>38</w:t>
      </w:r>
      <w:r w:rsidR="00890443" w:rsidRPr="00291D42">
        <w:rPr>
          <w:rFonts w:ascii="Times New Roman" w:hAnsi="Times New Roman" w:cs="Times New Roman"/>
          <w:b/>
          <w:sz w:val="28"/>
          <w:szCs w:val="28"/>
        </w:rPr>
        <w:t>.</w:t>
      </w:r>
      <w:r w:rsidR="00890443" w:rsidRPr="00291D42">
        <w:rPr>
          <w:rFonts w:ascii="Times New Roman" w:hAnsi="Times New Roman" w:cs="Times New Roman"/>
          <w:sz w:val="28"/>
          <w:szCs w:val="28"/>
        </w:rPr>
        <w:t xml:space="preserve"> In conclusion therefore we</w:t>
      </w:r>
      <w:r w:rsidR="00503652" w:rsidRPr="00291D42">
        <w:rPr>
          <w:rFonts w:ascii="Times New Roman" w:hAnsi="Times New Roman" w:cs="Times New Roman"/>
          <w:sz w:val="28"/>
          <w:szCs w:val="28"/>
        </w:rPr>
        <w:t xml:space="preserve"> reduce the compensation of MK56,000,000.00 </w:t>
      </w:r>
      <w:r w:rsidR="00890443" w:rsidRPr="00291D42">
        <w:rPr>
          <w:rFonts w:ascii="Times New Roman" w:hAnsi="Times New Roman" w:cs="Times New Roman"/>
          <w:sz w:val="28"/>
          <w:szCs w:val="28"/>
        </w:rPr>
        <w:t>award</w:t>
      </w:r>
      <w:r w:rsidR="00503652" w:rsidRPr="00291D42">
        <w:rPr>
          <w:rFonts w:ascii="Times New Roman" w:hAnsi="Times New Roman" w:cs="Times New Roman"/>
          <w:sz w:val="28"/>
          <w:szCs w:val="28"/>
        </w:rPr>
        <w:t xml:space="preserve">ed by the court below to </w:t>
      </w:r>
      <w:r w:rsidR="00890443" w:rsidRPr="00291D42">
        <w:rPr>
          <w:rFonts w:ascii="Times New Roman" w:hAnsi="Times New Roman" w:cs="Times New Roman"/>
          <w:sz w:val="28"/>
          <w:szCs w:val="28"/>
        </w:rPr>
        <w:t>the Respondent a</w:t>
      </w:r>
      <w:r w:rsidR="00503652" w:rsidRPr="00291D42">
        <w:rPr>
          <w:rFonts w:ascii="Times New Roman" w:hAnsi="Times New Roman" w:cs="Times New Roman"/>
          <w:sz w:val="28"/>
          <w:szCs w:val="28"/>
        </w:rPr>
        <w:t>nd instead award</w:t>
      </w:r>
      <w:r w:rsidR="00863609" w:rsidRPr="00291D42">
        <w:rPr>
          <w:rFonts w:ascii="Times New Roman" w:hAnsi="Times New Roman" w:cs="Times New Roman"/>
          <w:sz w:val="28"/>
          <w:szCs w:val="28"/>
        </w:rPr>
        <w:t xml:space="preserve"> the Respondent the sum</w:t>
      </w:r>
      <w:r w:rsidR="004172AE" w:rsidRPr="00291D42">
        <w:rPr>
          <w:rFonts w:ascii="Times New Roman" w:hAnsi="Times New Roman" w:cs="Times New Roman"/>
          <w:sz w:val="28"/>
          <w:szCs w:val="28"/>
        </w:rPr>
        <w:t xml:space="preserve"> of </w:t>
      </w:r>
      <w:r w:rsidR="00F046A2" w:rsidRPr="00291D42">
        <w:rPr>
          <w:rFonts w:ascii="Times New Roman" w:hAnsi="Times New Roman" w:cs="Times New Roman"/>
          <w:sz w:val="28"/>
          <w:szCs w:val="28"/>
        </w:rPr>
        <w:t>MK16,</w:t>
      </w:r>
      <w:r w:rsidR="00B0036B" w:rsidRPr="00291D42">
        <w:rPr>
          <w:rFonts w:ascii="Times New Roman" w:hAnsi="Times New Roman" w:cs="Times New Roman"/>
          <w:sz w:val="28"/>
          <w:szCs w:val="28"/>
        </w:rPr>
        <w:t>502</w:t>
      </w:r>
      <w:r w:rsidR="00503652" w:rsidRPr="00291D42">
        <w:rPr>
          <w:rFonts w:ascii="Times New Roman" w:hAnsi="Times New Roman" w:cs="Times New Roman"/>
          <w:sz w:val="28"/>
          <w:szCs w:val="28"/>
        </w:rPr>
        <w:t>,</w:t>
      </w:r>
      <w:r w:rsidR="00B0036B" w:rsidRPr="00291D42">
        <w:rPr>
          <w:rFonts w:ascii="Times New Roman" w:hAnsi="Times New Roman" w:cs="Times New Roman"/>
          <w:sz w:val="28"/>
          <w:szCs w:val="28"/>
        </w:rPr>
        <w:t>880</w:t>
      </w:r>
      <w:r w:rsidR="00503652" w:rsidRPr="00291D42">
        <w:rPr>
          <w:rFonts w:ascii="Times New Roman" w:hAnsi="Times New Roman" w:cs="Times New Roman"/>
          <w:sz w:val="28"/>
          <w:szCs w:val="28"/>
        </w:rPr>
        <w:t>.00</w:t>
      </w:r>
      <w:r w:rsidR="007D23BE" w:rsidRPr="00291D42">
        <w:rPr>
          <w:rFonts w:ascii="Times New Roman" w:hAnsi="Times New Roman" w:cs="Times New Roman"/>
          <w:sz w:val="28"/>
          <w:szCs w:val="28"/>
        </w:rPr>
        <w:t xml:space="preserve">. From this amount we knock off 30% for contributory negligence leaving the amount of </w:t>
      </w:r>
      <w:r w:rsidR="00B0036B" w:rsidRPr="00291D42">
        <w:rPr>
          <w:rFonts w:ascii="Times New Roman" w:hAnsi="Times New Roman" w:cs="Times New Roman"/>
          <w:sz w:val="28"/>
          <w:szCs w:val="28"/>
        </w:rPr>
        <w:t>Mk11,652,016.00</w:t>
      </w:r>
      <w:r w:rsidR="007D23BE" w:rsidRPr="00291D42">
        <w:rPr>
          <w:rFonts w:ascii="Times New Roman" w:hAnsi="Times New Roman" w:cs="Times New Roman"/>
          <w:sz w:val="28"/>
          <w:szCs w:val="28"/>
        </w:rPr>
        <w:t xml:space="preserve"> as compensation to be paid to the Respondent less any amount that may already have been paid by the Appellant. </w:t>
      </w:r>
      <w:r w:rsidR="00F046A2" w:rsidRPr="00291D42">
        <w:rPr>
          <w:rFonts w:ascii="Times New Roman" w:hAnsi="Times New Roman" w:cs="Times New Roman"/>
          <w:sz w:val="28"/>
          <w:szCs w:val="28"/>
        </w:rPr>
        <w:t xml:space="preserve"> </w:t>
      </w:r>
    </w:p>
    <w:p w14:paraId="41439B83" w14:textId="77777777" w:rsidR="000A26D8" w:rsidRDefault="004F4BE8" w:rsidP="00234AE3">
      <w:pPr>
        <w:jc w:val="both"/>
        <w:rPr>
          <w:rFonts w:ascii="Times New Roman" w:hAnsi="Times New Roman" w:cs="Times New Roman"/>
          <w:sz w:val="28"/>
          <w:szCs w:val="28"/>
        </w:rPr>
      </w:pPr>
      <w:r w:rsidRPr="00291D42">
        <w:rPr>
          <w:rFonts w:ascii="Times New Roman" w:hAnsi="Times New Roman" w:cs="Times New Roman"/>
          <w:b/>
          <w:sz w:val="28"/>
          <w:szCs w:val="28"/>
        </w:rPr>
        <w:t>39</w:t>
      </w:r>
      <w:r w:rsidR="00890443" w:rsidRPr="00291D42">
        <w:rPr>
          <w:rFonts w:ascii="Times New Roman" w:hAnsi="Times New Roman" w:cs="Times New Roman"/>
          <w:b/>
          <w:sz w:val="28"/>
          <w:szCs w:val="28"/>
        </w:rPr>
        <w:t>.</w:t>
      </w:r>
      <w:r w:rsidR="00890443" w:rsidRPr="00291D42">
        <w:rPr>
          <w:rFonts w:ascii="Times New Roman" w:hAnsi="Times New Roman" w:cs="Times New Roman"/>
          <w:sz w:val="28"/>
          <w:szCs w:val="28"/>
        </w:rPr>
        <w:t xml:space="preserve"> We order that costs of the ap</w:t>
      </w:r>
      <w:r w:rsidR="00E61FAE" w:rsidRPr="00291D42">
        <w:rPr>
          <w:rFonts w:ascii="Times New Roman" w:hAnsi="Times New Roman" w:cs="Times New Roman"/>
          <w:sz w:val="28"/>
          <w:szCs w:val="28"/>
        </w:rPr>
        <w:t>peal should be to the Appellant</w:t>
      </w:r>
      <w:r w:rsidR="00890443" w:rsidRPr="00291D42">
        <w:rPr>
          <w:rFonts w:ascii="Times New Roman" w:hAnsi="Times New Roman" w:cs="Times New Roman"/>
          <w:sz w:val="28"/>
          <w:szCs w:val="28"/>
        </w:rPr>
        <w:t>.</w:t>
      </w:r>
      <w:r w:rsidR="0070591D" w:rsidRPr="00291D42">
        <w:rPr>
          <w:rFonts w:ascii="Times New Roman" w:hAnsi="Times New Roman" w:cs="Times New Roman"/>
          <w:sz w:val="28"/>
          <w:szCs w:val="28"/>
        </w:rPr>
        <w:t xml:space="preserve"> </w:t>
      </w:r>
    </w:p>
    <w:p w14:paraId="44220562" w14:textId="77777777" w:rsidR="00D43AA9" w:rsidRPr="00291D42" w:rsidRDefault="00D43AA9" w:rsidP="00234AE3">
      <w:pPr>
        <w:jc w:val="both"/>
        <w:rPr>
          <w:rFonts w:ascii="Times New Roman" w:hAnsi="Times New Roman" w:cs="Times New Roman"/>
          <w:sz w:val="28"/>
          <w:szCs w:val="28"/>
        </w:rPr>
      </w:pPr>
    </w:p>
    <w:p w14:paraId="59B1C40F" w14:textId="14AC0E49" w:rsidR="000A26D8" w:rsidRPr="00291D42" w:rsidRDefault="000A26D8" w:rsidP="00234AE3">
      <w:pPr>
        <w:jc w:val="both"/>
        <w:rPr>
          <w:rFonts w:ascii="Times New Roman" w:hAnsi="Times New Roman" w:cs="Times New Roman"/>
          <w:sz w:val="28"/>
          <w:szCs w:val="28"/>
        </w:rPr>
      </w:pPr>
      <w:r w:rsidRPr="00291D42">
        <w:rPr>
          <w:rFonts w:ascii="Times New Roman" w:hAnsi="Times New Roman" w:cs="Times New Roman"/>
          <w:sz w:val="28"/>
          <w:szCs w:val="28"/>
        </w:rPr>
        <w:t xml:space="preserve">DELIVERED in open </w:t>
      </w:r>
      <w:r w:rsidR="00190E50" w:rsidRPr="00291D42">
        <w:rPr>
          <w:rFonts w:ascii="Times New Roman" w:hAnsi="Times New Roman" w:cs="Times New Roman"/>
          <w:sz w:val="28"/>
          <w:szCs w:val="28"/>
        </w:rPr>
        <w:t xml:space="preserve">Court this </w:t>
      </w:r>
      <w:r w:rsidR="008E39A0">
        <w:rPr>
          <w:rFonts w:ascii="Times New Roman" w:hAnsi="Times New Roman" w:cs="Times New Roman"/>
          <w:sz w:val="28"/>
          <w:szCs w:val="28"/>
        </w:rPr>
        <w:t>9</w:t>
      </w:r>
      <w:r w:rsidR="00411BEA" w:rsidRPr="00291D42">
        <w:rPr>
          <w:rFonts w:ascii="Times New Roman" w:hAnsi="Times New Roman" w:cs="Times New Roman"/>
          <w:sz w:val="28"/>
          <w:szCs w:val="28"/>
          <w:vertAlign w:val="superscript"/>
        </w:rPr>
        <w:t>th</w:t>
      </w:r>
      <w:r w:rsidR="00411BEA" w:rsidRPr="00291D42">
        <w:rPr>
          <w:rFonts w:ascii="Times New Roman" w:hAnsi="Times New Roman" w:cs="Times New Roman"/>
          <w:sz w:val="28"/>
          <w:szCs w:val="28"/>
        </w:rPr>
        <w:t xml:space="preserve"> </w:t>
      </w:r>
      <w:r w:rsidR="00190E50" w:rsidRPr="00291D42">
        <w:rPr>
          <w:rFonts w:ascii="Times New Roman" w:hAnsi="Times New Roman" w:cs="Times New Roman"/>
          <w:sz w:val="28"/>
          <w:szCs w:val="28"/>
        </w:rPr>
        <w:t xml:space="preserve">day of </w:t>
      </w:r>
      <w:proofErr w:type="gramStart"/>
      <w:r w:rsidR="008E39A0">
        <w:rPr>
          <w:rFonts w:ascii="Times New Roman" w:hAnsi="Times New Roman" w:cs="Times New Roman"/>
          <w:sz w:val="28"/>
          <w:szCs w:val="28"/>
        </w:rPr>
        <w:t>November</w:t>
      </w:r>
      <w:r w:rsidR="00D43AA9">
        <w:rPr>
          <w:rFonts w:ascii="Times New Roman" w:hAnsi="Times New Roman" w:cs="Times New Roman"/>
          <w:sz w:val="28"/>
          <w:szCs w:val="28"/>
        </w:rPr>
        <w:t>,</w:t>
      </w:r>
      <w:proofErr w:type="gramEnd"/>
      <w:r w:rsidR="00D43AA9">
        <w:rPr>
          <w:rFonts w:ascii="Times New Roman" w:hAnsi="Times New Roman" w:cs="Times New Roman"/>
          <w:sz w:val="28"/>
          <w:szCs w:val="28"/>
        </w:rPr>
        <w:t xml:space="preserve"> </w:t>
      </w:r>
      <w:r w:rsidR="00411BEA" w:rsidRPr="00291D42">
        <w:rPr>
          <w:rFonts w:ascii="Times New Roman" w:hAnsi="Times New Roman" w:cs="Times New Roman"/>
          <w:sz w:val="28"/>
          <w:szCs w:val="28"/>
        </w:rPr>
        <w:t>202</w:t>
      </w:r>
      <w:r w:rsidR="008E39A0">
        <w:rPr>
          <w:rFonts w:ascii="Times New Roman" w:hAnsi="Times New Roman" w:cs="Times New Roman"/>
          <w:sz w:val="28"/>
          <w:szCs w:val="28"/>
        </w:rPr>
        <w:t>1</w:t>
      </w:r>
      <w:r w:rsidRPr="00291D42">
        <w:rPr>
          <w:rFonts w:ascii="Times New Roman" w:hAnsi="Times New Roman" w:cs="Times New Roman"/>
          <w:sz w:val="28"/>
          <w:szCs w:val="28"/>
        </w:rPr>
        <w:t xml:space="preserve"> at Blantyre</w:t>
      </w:r>
      <w:r w:rsidR="004172AE" w:rsidRPr="00291D42">
        <w:rPr>
          <w:rFonts w:ascii="Times New Roman" w:hAnsi="Times New Roman" w:cs="Times New Roman"/>
          <w:sz w:val="28"/>
          <w:szCs w:val="28"/>
        </w:rPr>
        <w:t>.</w:t>
      </w:r>
    </w:p>
    <w:p w14:paraId="13BB5AA1" w14:textId="77777777" w:rsidR="009F7D88" w:rsidRPr="00291D42" w:rsidRDefault="009F7D88" w:rsidP="00234AE3">
      <w:pPr>
        <w:jc w:val="both"/>
        <w:rPr>
          <w:rFonts w:ascii="Times New Roman" w:hAnsi="Times New Roman" w:cs="Times New Roman"/>
          <w:sz w:val="28"/>
          <w:szCs w:val="28"/>
        </w:rPr>
      </w:pPr>
    </w:p>
    <w:p w14:paraId="15908A8A" w14:textId="77777777" w:rsidR="004172AE" w:rsidRPr="00291D42" w:rsidRDefault="004172AE" w:rsidP="00234AE3">
      <w:pPr>
        <w:jc w:val="both"/>
        <w:rPr>
          <w:rFonts w:ascii="Times New Roman" w:hAnsi="Times New Roman" w:cs="Times New Roman"/>
          <w:sz w:val="28"/>
          <w:szCs w:val="28"/>
        </w:rPr>
      </w:pPr>
    </w:p>
    <w:p w14:paraId="651F7E83" w14:textId="77777777" w:rsidR="004172AE" w:rsidRPr="00291D42" w:rsidRDefault="004172AE" w:rsidP="00234AE3">
      <w:pPr>
        <w:jc w:val="both"/>
        <w:rPr>
          <w:rFonts w:ascii="Times New Roman" w:hAnsi="Times New Roman" w:cs="Times New Roman"/>
          <w:sz w:val="28"/>
          <w:szCs w:val="28"/>
        </w:rPr>
      </w:pPr>
    </w:p>
    <w:p w14:paraId="04455224" w14:textId="77777777" w:rsidR="009F7D88"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w:t>
      </w:r>
    </w:p>
    <w:p w14:paraId="726CEDCA" w14:textId="77777777" w:rsidR="009F7D88" w:rsidRPr="008E39A0" w:rsidRDefault="009F7D88"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HON R</w:t>
      </w:r>
      <w:r w:rsidR="004172AE" w:rsidRPr="008E39A0">
        <w:rPr>
          <w:rFonts w:ascii="Times New Roman" w:hAnsi="Times New Roman" w:cs="Times New Roman"/>
          <w:b/>
          <w:bCs/>
          <w:sz w:val="28"/>
          <w:szCs w:val="28"/>
        </w:rPr>
        <w:t>.</w:t>
      </w:r>
      <w:r w:rsidRPr="008E39A0">
        <w:rPr>
          <w:rFonts w:ascii="Times New Roman" w:hAnsi="Times New Roman" w:cs="Times New Roman"/>
          <w:b/>
          <w:bCs/>
          <w:sz w:val="28"/>
          <w:szCs w:val="28"/>
        </w:rPr>
        <w:t xml:space="preserve"> R</w:t>
      </w:r>
      <w:r w:rsidR="004172AE" w:rsidRPr="008E39A0">
        <w:rPr>
          <w:rFonts w:ascii="Times New Roman" w:hAnsi="Times New Roman" w:cs="Times New Roman"/>
          <w:b/>
          <w:bCs/>
          <w:sz w:val="28"/>
          <w:szCs w:val="28"/>
        </w:rPr>
        <w:t>.</w:t>
      </w:r>
      <w:r w:rsidRPr="008E39A0">
        <w:rPr>
          <w:rFonts w:ascii="Times New Roman" w:hAnsi="Times New Roman" w:cs="Times New Roman"/>
          <w:b/>
          <w:bCs/>
          <w:sz w:val="28"/>
          <w:szCs w:val="28"/>
        </w:rPr>
        <w:t xml:space="preserve"> MZIKAMANDA SC</w:t>
      </w:r>
      <w:r w:rsidR="005619B4" w:rsidRPr="008E39A0">
        <w:rPr>
          <w:rFonts w:ascii="Times New Roman" w:hAnsi="Times New Roman" w:cs="Times New Roman"/>
          <w:b/>
          <w:bCs/>
          <w:sz w:val="28"/>
          <w:szCs w:val="28"/>
        </w:rPr>
        <w:t>,</w:t>
      </w:r>
      <w:r w:rsidR="004172AE" w:rsidRPr="008E39A0">
        <w:rPr>
          <w:rFonts w:ascii="Times New Roman" w:hAnsi="Times New Roman" w:cs="Times New Roman"/>
          <w:b/>
          <w:bCs/>
          <w:sz w:val="28"/>
          <w:szCs w:val="28"/>
        </w:rPr>
        <w:t xml:space="preserve"> </w:t>
      </w:r>
      <w:r w:rsidR="005619B4" w:rsidRPr="008E39A0">
        <w:rPr>
          <w:rFonts w:ascii="Times New Roman" w:hAnsi="Times New Roman" w:cs="Times New Roman"/>
          <w:b/>
          <w:bCs/>
          <w:sz w:val="28"/>
          <w:szCs w:val="28"/>
        </w:rPr>
        <w:t>JA</w:t>
      </w:r>
    </w:p>
    <w:p w14:paraId="57EB5FDC" w14:textId="77777777" w:rsidR="009F7D88" w:rsidRPr="008E39A0" w:rsidRDefault="009F7D88" w:rsidP="004172AE">
      <w:pPr>
        <w:jc w:val="center"/>
        <w:rPr>
          <w:rFonts w:ascii="Times New Roman" w:hAnsi="Times New Roman" w:cs="Times New Roman"/>
          <w:b/>
          <w:bCs/>
          <w:sz w:val="28"/>
          <w:szCs w:val="28"/>
        </w:rPr>
      </w:pPr>
    </w:p>
    <w:p w14:paraId="7BC94FF6" w14:textId="77777777" w:rsidR="004172AE" w:rsidRPr="008E39A0" w:rsidRDefault="004172AE" w:rsidP="004172AE">
      <w:pPr>
        <w:jc w:val="center"/>
        <w:rPr>
          <w:rFonts w:ascii="Times New Roman" w:hAnsi="Times New Roman" w:cs="Times New Roman"/>
          <w:b/>
          <w:bCs/>
          <w:sz w:val="28"/>
          <w:szCs w:val="28"/>
        </w:rPr>
      </w:pPr>
    </w:p>
    <w:p w14:paraId="750D96C9" w14:textId="77777777" w:rsidR="009F7D88"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w:t>
      </w:r>
      <w:r w:rsidR="004172AE" w:rsidRPr="008E39A0">
        <w:rPr>
          <w:rFonts w:ascii="Times New Roman" w:hAnsi="Times New Roman" w:cs="Times New Roman"/>
          <w:b/>
          <w:bCs/>
          <w:sz w:val="28"/>
          <w:szCs w:val="28"/>
        </w:rPr>
        <w:t>------------------------------</w:t>
      </w:r>
    </w:p>
    <w:p w14:paraId="255E9821" w14:textId="77777777" w:rsidR="009F7D88"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HON L</w:t>
      </w:r>
      <w:r w:rsidR="004172AE" w:rsidRPr="008E39A0">
        <w:rPr>
          <w:rFonts w:ascii="Times New Roman" w:hAnsi="Times New Roman" w:cs="Times New Roman"/>
          <w:b/>
          <w:bCs/>
          <w:sz w:val="28"/>
          <w:szCs w:val="28"/>
        </w:rPr>
        <w:t>.</w:t>
      </w:r>
      <w:r w:rsidRPr="008E39A0">
        <w:rPr>
          <w:rFonts w:ascii="Times New Roman" w:hAnsi="Times New Roman" w:cs="Times New Roman"/>
          <w:b/>
          <w:bCs/>
          <w:sz w:val="28"/>
          <w:szCs w:val="28"/>
        </w:rPr>
        <w:t xml:space="preserve"> P</w:t>
      </w:r>
      <w:r w:rsidR="004172AE" w:rsidRPr="008E39A0">
        <w:rPr>
          <w:rFonts w:ascii="Times New Roman" w:hAnsi="Times New Roman" w:cs="Times New Roman"/>
          <w:b/>
          <w:bCs/>
          <w:sz w:val="28"/>
          <w:szCs w:val="28"/>
        </w:rPr>
        <w:t>.</w:t>
      </w:r>
      <w:r w:rsidRPr="008E39A0">
        <w:rPr>
          <w:rFonts w:ascii="Times New Roman" w:hAnsi="Times New Roman" w:cs="Times New Roman"/>
          <w:b/>
          <w:bCs/>
          <w:sz w:val="28"/>
          <w:szCs w:val="28"/>
        </w:rPr>
        <w:t xml:space="preserve"> CHIKOPA</w:t>
      </w:r>
      <w:r w:rsidR="009F7D88" w:rsidRPr="008E39A0">
        <w:rPr>
          <w:rFonts w:ascii="Times New Roman" w:hAnsi="Times New Roman" w:cs="Times New Roman"/>
          <w:b/>
          <w:bCs/>
          <w:sz w:val="28"/>
          <w:szCs w:val="28"/>
        </w:rPr>
        <w:t xml:space="preserve"> SC</w:t>
      </w:r>
      <w:r w:rsidRPr="008E39A0">
        <w:rPr>
          <w:rFonts w:ascii="Times New Roman" w:hAnsi="Times New Roman" w:cs="Times New Roman"/>
          <w:b/>
          <w:bCs/>
          <w:sz w:val="28"/>
          <w:szCs w:val="28"/>
        </w:rPr>
        <w:t>,</w:t>
      </w:r>
      <w:r w:rsidR="004172AE" w:rsidRPr="008E39A0">
        <w:rPr>
          <w:rFonts w:ascii="Times New Roman" w:hAnsi="Times New Roman" w:cs="Times New Roman"/>
          <w:b/>
          <w:bCs/>
          <w:sz w:val="28"/>
          <w:szCs w:val="28"/>
        </w:rPr>
        <w:t xml:space="preserve"> </w:t>
      </w:r>
      <w:r w:rsidRPr="008E39A0">
        <w:rPr>
          <w:rFonts w:ascii="Times New Roman" w:hAnsi="Times New Roman" w:cs="Times New Roman"/>
          <w:b/>
          <w:bCs/>
          <w:sz w:val="28"/>
          <w:szCs w:val="28"/>
        </w:rPr>
        <w:t>JA</w:t>
      </w:r>
    </w:p>
    <w:p w14:paraId="38FEEE40" w14:textId="77777777" w:rsidR="00593FCE" w:rsidRPr="008E39A0" w:rsidRDefault="00593FCE" w:rsidP="004172AE">
      <w:pPr>
        <w:jc w:val="center"/>
        <w:rPr>
          <w:rFonts w:ascii="Times New Roman" w:hAnsi="Times New Roman" w:cs="Times New Roman"/>
          <w:b/>
          <w:bCs/>
          <w:sz w:val="28"/>
          <w:szCs w:val="28"/>
        </w:rPr>
      </w:pPr>
    </w:p>
    <w:p w14:paraId="2706D2EF" w14:textId="77777777" w:rsidR="00593FCE" w:rsidRPr="008E39A0" w:rsidRDefault="00593FCE" w:rsidP="004172AE">
      <w:pPr>
        <w:jc w:val="center"/>
        <w:rPr>
          <w:rFonts w:ascii="Times New Roman" w:hAnsi="Times New Roman" w:cs="Times New Roman"/>
          <w:b/>
          <w:bCs/>
          <w:sz w:val="28"/>
          <w:szCs w:val="28"/>
        </w:rPr>
      </w:pPr>
    </w:p>
    <w:p w14:paraId="4BD6F1D1" w14:textId="77777777" w:rsidR="005619B4"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w:t>
      </w:r>
      <w:r w:rsidR="004172AE" w:rsidRPr="008E39A0">
        <w:rPr>
          <w:rFonts w:ascii="Times New Roman" w:hAnsi="Times New Roman" w:cs="Times New Roman"/>
          <w:b/>
          <w:bCs/>
          <w:sz w:val="28"/>
          <w:szCs w:val="28"/>
        </w:rPr>
        <w:t>------------------------------</w:t>
      </w:r>
    </w:p>
    <w:p w14:paraId="1007B459" w14:textId="77777777" w:rsidR="00593FCE" w:rsidRPr="008E39A0" w:rsidRDefault="00593FCE"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HON F</w:t>
      </w:r>
      <w:r w:rsidR="005619B4" w:rsidRPr="008E39A0">
        <w:rPr>
          <w:rFonts w:ascii="Times New Roman" w:hAnsi="Times New Roman" w:cs="Times New Roman"/>
          <w:b/>
          <w:bCs/>
          <w:sz w:val="28"/>
          <w:szCs w:val="28"/>
        </w:rPr>
        <w:t xml:space="preserve">. E. </w:t>
      </w:r>
      <w:r w:rsidRPr="008E39A0">
        <w:rPr>
          <w:rFonts w:ascii="Times New Roman" w:hAnsi="Times New Roman" w:cs="Times New Roman"/>
          <w:b/>
          <w:bCs/>
          <w:sz w:val="28"/>
          <w:szCs w:val="28"/>
        </w:rPr>
        <w:t>KAPANDA SC</w:t>
      </w:r>
      <w:r w:rsidR="005619B4" w:rsidRPr="008E39A0">
        <w:rPr>
          <w:rFonts w:ascii="Times New Roman" w:hAnsi="Times New Roman" w:cs="Times New Roman"/>
          <w:b/>
          <w:bCs/>
          <w:sz w:val="28"/>
          <w:szCs w:val="28"/>
        </w:rPr>
        <w:t>,</w:t>
      </w:r>
      <w:r w:rsidR="004172AE" w:rsidRPr="008E39A0">
        <w:rPr>
          <w:rFonts w:ascii="Times New Roman" w:hAnsi="Times New Roman" w:cs="Times New Roman"/>
          <w:b/>
          <w:bCs/>
          <w:sz w:val="28"/>
          <w:szCs w:val="28"/>
        </w:rPr>
        <w:t xml:space="preserve"> </w:t>
      </w:r>
      <w:r w:rsidR="005619B4" w:rsidRPr="008E39A0">
        <w:rPr>
          <w:rFonts w:ascii="Times New Roman" w:hAnsi="Times New Roman" w:cs="Times New Roman"/>
          <w:b/>
          <w:bCs/>
          <w:sz w:val="28"/>
          <w:szCs w:val="28"/>
        </w:rPr>
        <w:t>JA</w:t>
      </w:r>
    </w:p>
    <w:p w14:paraId="129E7082" w14:textId="77777777" w:rsidR="005619B4" w:rsidRPr="008E39A0" w:rsidRDefault="005619B4" w:rsidP="004172AE">
      <w:pPr>
        <w:jc w:val="center"/>
        <w:rPr>
          <w:rFonts w:ascii="Times New Roman" w:hAnsi="Times New Roman" w:cs="Times New Roman"/>
          <w:b/>
          <w:bCs/>
          <w:sz w:val="28"/>
          <w:szCs w:val="28"/>
        </w:rPr>
      </w:pPr>
    </w:p>
    <w:p w14:paraId="634EEB37" w14:textId="77777777" w:rsidR="005619B4" w:rsidRPr="008E39A0" w:rsidRDefault="005619B4" w:rsidP="004172AE">
      <w:pPr>
        <w:jc w:val="center"/>
        <w:rPr>
          <w:rFonts w:ascii="Times New Roman" w:hAnsi="Times New Roman" w:cs="Times New Roman"/>
          <w:b/>
          <w:bCs/>
          <w:sz w:val="28"/>
          <w:szCs w:val="28"/>
        </w:rPr>
      </w:pPr>
    </w:p>
    <w:p w14:paraId="65A27B77" w14:textId="77777777" w:rsidR="005619B4"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w:t>
      </w:r>
      <w:r w:rsidR="004172AE" w:rsidRPr="008E39A0">
        <w:rPr>
          <w:rFonts w:ascii="Times New Roman" w:hAnsi="Times New Roman" w:cs="Times New Roman"/>
          <w:b/>
          <w:bCs/>
          <w:sz w:val="28"/>
          <w:szCs w:val="28"/>
        </w:rPr>
        <w:t>-----------------------</w:t>
      </w:r>
    </w:p>
    <w:p w14:paraId="25675FF2" w14:textId="77777777" w:rsidR="00593FCE" w:rsidRPr="008E39A0" w:rsidRDefault="005619B4" w:rsidP="004172AE">
      <w:pPr>
        <w:jc w:val="center"/>
        <w:rPr>
          <w:rFonts w:ascii="Times New Roman" w:hAnsi="Times New Roman" w:cs="Times New Roman"/>
          <w:b/>
          <w:bCs/>
          <w:sz w:val="28"/>
          <w:szCs w:val="28"/>
          <w:u w:val="single"/>
        </w:rPr>
      </w:pPr>
      <w:r w:rsidRPr="008E39A0">
        <w:rPr>
          <w:rFonts w:ascii="Times New Roman" w:hAnsi="Times New Roman" w:cs="Times New Roman"/>
          <w:b/>
          <w:bCs/>
          <w:sz w:val="28"/>
          <w:szCs w:val="28"/>
        </w:rPr>
        <w:t>HON. H.S. POTANI JA</w:t>
      </w:r>
    </w:p>
    <w:p w14:paraId="09D886FB" w14:textId="77777777" w:rsidR="00FE455B" w:rsidRPr="00291D42" w:rsidRDefault="00FE455B" w:rsidP="004172AE">
      <w:pPr>
        <w:jc w:val="center"/>
        <w:rPr>
          <w:rFonts w:ascii="Times New Roman" w:hAnsi="Times New Roman" w:cs="Times New Roman"/>
          <w:sz w:val="28"/>
          <w:szCs w:val="28"/>
          <w:u w:val="single"/>
        </w:rPr>
      </w:pPr>
    </w:p>
    <w:p w14:paraId="52BF0A46" w14:textId="77777777" w:rsidR="004172AE" w:rsidRPr="00291D42" w:rsidRDefault="004172AE" w:rsidP="004172AE">
      <w:pPr>
        <w:jc w:val="center"/>
        <w:rPr>
          <w:rFonts w:ascii="Times New Roman" w:hAnsi="Times New Roman" w:cs="Times New Roman"/>
          <w:sz w:val="28"/>
          <w:szCs w:val="28"/>
          <w:u w:val="single"/>
        </w:rPr>
      </w:pPr>
    </w:p>
    <w:p w14:paraId="05F9F706" w14:textId="77777777" w:rsidR="00FE455B"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w:t>
      </w:r>
      <w:r w:rsidR="004172AE" w:rsidRPr="008E39A0">
        <w:rPr>
          <w:rFonts w:ascii="Times New Roman" w:hAnsi="Times New Roman" w:cs="Times New Roman"/>
          <w:b/>
          <w:bCs/>
          <w:sz w:val="28"/>
          <w:szCs w:val="28"/>
        </w:rPr>
        <w:t>--------------</w:t>
      </w:r>
    </w:p>
    <w:p w14:paraId="6186619E" w14:textId="77777777" w:rsidR="00FE455B"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HON. J. KATSALA JA</w:t>
      </w:r>
    </w:p>
    <w:p w14:paraId="55AFD6A3" w14:textId="77777777" w:rsidR="00D43AA9" w:rsidRPr="008E39A0" w:rsidRDefault="00D43AA9" w:rsidP="004172AE">
      <w:pPr>
        <w:jc w:val="center"/>
        <w:rPr>
          <w:rFonts w:ascii="Times New Roman" w:hAnsi="Times New Roman" w:cs="Times New Roman"/>
          <w:b/>
          <w:bCs/>
          <w:sz w:val="28"/>
          <w:szCs w:val="28"/>
        </w:rPr>
      </w:pPr>
    </w:p>
    <w:p w14:paraId="7B5BCC54" w14:textId="77777777" w:rsidR="00FE455B"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w:t>
      </w:r>
      <w:r w:rsidR="004172AE" w:rsidRPr="008E39A0">
        <w:rPr>
          <w:rFonts w:ascii="Times New Roman" w:hAnsi="Times New Roman" w:cs="Times New Roman"/>
          <w:b/>
          <w:bCs/>
          <w:sz w:val="28"/>
          <w:szCs w:val="28"/>
        </w:rPr>
        <w:t>---------------------------</w:t>
      </w:r>
    </w:p>
    <w:p w14:paraId="0BBA9BDE" w14:textId="77777777" w:rsidR="00FE455B"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HON. I.C. KAMANGA JA</w:t>
      </w:r>
    </w:p>
    <w:p w14:paraId="10FA561D" w14:textId="77777777" w:rsidR="004172AE" w:rsidRPr="008E39A0" w:rsidRDefault="004172AE" w:rsidP="004172AE">
      <w:pPr>
        <w:jc w:val="center"/>
        <w:rPr>
          <w:rFonts w:ascii="Times New Roman" w:hAnsi="Times New Roman" w:cs="Times New Roman"/>
          <w:b/>
          <w:bCs/>
          <w:sz w:val="28"/>
          <w:szCs w:val="28"/>
        </w:rPr>
      </w:pPr>
    </w:p>
    <w:p w14:paraId="6EC64E6E" w14:textId="77777777" w:rsidR="004172AE" w:rsidRPr="008E39A0" w:rsidRDefault="004172AE" w:rsidP="004172AE">
      <w:pPr>
        <w:jc w:val="center"/>
        <w:rPr>
          <w:rFonts w:ascii="Times New Roman" w:hAnsi="Times New Roman" w:cs="Times New Roman"/>
          <w:b/>
          <w:bCs/>
          <w:sz w:val="28"/>
          <w:szCs w:val="28"/>
        </w:rPr>
      </w:pPr>
    </w:p>
    <w:p w14:paraId="48BBBF22" w14:textId="77777777" w:rsidR="000D297D" w:rsidRPr="008E39A0" w:rsidRDefault="005619B4"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w:t>
      </w:r>
    </w:p>
    <w:p w14:paraId="65A047DA" w14:textId="77777777" w:rsidR="00FE455B" w:rsidRPr="008E39A0" w:rsidRDefault="00A6278F" w:rsidP="004172AE">
      <w:pPr>
        <w:jc w:val="center"/>
        <w:rPr>
          <w:rFonts w:ascii="Times New Roman" w:hAnsi="Times New Roman" w:cs="Times New Roman"/>
          <w:b/>
          <w:bCs/>
          <w:sz w:val="28"/>
          <w:szCs w:val="28"/>
        </w:rPr>
      </w:pPr>
      <w:r w:rsidRPr="008E39A0">
        <w:rPr>
          <w:rFonts w:ascii="Times New Roman" w:hAnsi="Times New Roman" w:cs="Times New Roman"/>
          <w:b/>
          <w:bCs/>
          <w:sz w:val="28"/>
          <w:szCs w:val="28"/>
        </w:rPr>
        <w:t>HON. M.C.C. MKANDAWIRE</w:t>
      </w:r>
      <w:r w:rsidR="00FE455B" w:rsidRPr="008E39A0">
        <w:rPr>
          <w:rFonts w:ascii="Times New Roman" w:hAnsi="Times New Roman" w:cs="Times New Roman"/>
          <w:b/>
          <w:bCs/>
          <w:sz w:val="28"/>
          <w:szCs w:val="28"/>
        </w:rPr>
        <w:t xml:space="preserve"> </w:t>
      </w:r>
      <w:r w:rsidRPr="008E39A0">
        <w:rPr>
          <w:rFonts w:ascii="Times New Roman" w:hAnsi="Times New Roman" w:cs="Times New Roman"/>
          <w:b/>
          <w:bCs/>
          <w:sz w:val="28"/>
          <w:szCs w:val="28"/>
        </w:rPr>
        <w:t>JA</w:t>
      </w:r>
    </w:p>
    <w:p w14:paraId="50F1617E" w14:textId="77777777" w:rsidR="00FE455B" w:rsidRPr="00291D42" w:rsidRDefault="00FE455B" w:rsidP="004172AE">
      <w:pPr>
        <w:jc w:val="center"/>
        <w:rPr>
          <w:rFonts w:ascii="Times New Roman" w:hAnsi="Times New Roman" w:cs="Times New Roman"/>
          <w:sz w:val="28"/>
          <w:szCs w:val="28"/>
        </w:rPr>
      </w:pPr>
    </w:p>
    <w:p w14:paraId="5735FCCF" w14:textId="77777777" w:rsidR="00FE455B" w:rsidRPr="00291D42" w:rsidRDefault="00FE455B" w:rsidP="004172AE">
      <w:pPr>
        <w:jc w:val="center"/>
        <w:rPr>
          <w:rFonts w:ascii="Times New Roman" w:hAnsi="Times New Roman" w:cs="Times New Roman"/>
          <w:sz w:val="28"/>
          <w:szCs w:val="28"/>
          <w:u w:val="single"/>
        </w:rPr>
      </w:pPr>
    </w:p>
    <w:p w14:paraId="4D306977" w14:textId="77777777" w:rsidR="00FE455B" w:rsidRPr="00291D42" w:rsidRDefault="00FE455B" w:rsidP="004172AE">
      <w:pPr>
        <w:jc w:val="center"/>
        <w:rPr>
          <w:rFonts w:ascii="Times New Roman" w:hAnsi="Times New Roman" w:cs="Times New Roman"/>
          <w:sz w:val="28"/>
          <w:szCs w:val="28"/>
          <w:u w:val="single"/>
        </w:rPr>
      </w:pPr>
    </w:p>
    <w:p w14:paraId="554AD305" w14:textId="77777777" w:rsidR="008E6EA4" w:rsidRPr="00291D42" w:rsidRDefault="008E6EA4" w:rsidP="004172AE">
      <w:pPr>
        <w:jc w:val="center"/>
        <w:rPr>
          <w:rFonts w:ascii="Times New Roman" w:hAnsi="Times New Roman" w:cs="Times New Roman"/>
          <w:sz w:val="28"/>
          <w:szCs w:val="28"/>
        </w:rPr>
      </w:pPr>
    </w:p>
    <w:p w14:paraId="328E4A06" w14:textId="77777777" w:rsidR="00FE455B" w:rsidRPr="00291D42" w:rsidRDefault="00FE455B" w:rsidP="004172AE">
      <w:pPr>
        <w:jc w:val="center"/>
        <w:rPr>
          <w:rFonts w:ascii="Times New Roman" w:hAnsi="Times New Roman" w:cs="Times New Roman"/>
          <w:sz w:val="28"/>
          <w:szCs w:val="28"/>
        </w:rPr>
      </w:pPr>
    </w:p>
    <w:p w14:paraId="17BA8E8A" w14:textId="77777777" w:rsidR="00FE455B" w:rsidRPr="00291D42" w:rsidRDefault="00FE455B" w:rsidP="004172AE">
      <w:pPr>
        <w:jc w:val="center"/>
        <w:rPr>
          <w:rFonts w:ascii="Times New Roman" w:hAnsi="Times New Roman" w:cs="Times New Roman"/>
          <w:sz w:val="28"/>
          <w:szCs w:val="28"/>
          <w:u w:val="single"/>
        </w:rPr>
      </w:pPr>
    </w:p>
    <w:p w14:paraId="6AFB0D1C" w14:textId="77777777" w:rsidR="00FE455B" w:rsidRPr="00291D42" w:rsidRDefault="00FE455B" w:rsidP="004172AE">
      <w:pPr>
        <w:jc w:val="center"/>
        <w:rPr>
          <w:rFonts w:ascii="Times New Roman" w:hAnsi="Times New Roman" w:cs="Times New Roman"/>
          <w:sz w:val="28"/>
          <w:szCs w:val="28"/>
          <w:u w:val="single"/>
        </w:rPr>
      </w:pPr>
    </w:p>
    <w:p w14:paraId="3C32E83A" w14:textId="77777777" w:rsidR="00FE455B" w:rsidRPr="00291D42" w:rsidRDefault="00FE455B" w:rsidP="004172AE">
      <w:pPr>
        <w:jc w:val="center"/>
        <w:rPr>
          <w:rFonts w:ascii="Times New Roman" w:hAnsi="Times New Roman" w:cs="Times New Roman"/>
          <w:sz w:val="28"/>
          <w:szCs w:val="28"/>
        </w:rPr>
      </w:pPr>
    </w:p>
    <w:p w14:paraId="0803D90F" w14:textId="77777777" w:rsidR="00FE455B" w:rsidRPr="00291D42" w:rsidRDefault="00FE455B" w:rsidP="004172AE">
      <w:pPr>
        <w:jc w:val="center"/>
        <w:rPr>
          <w:rFonts w:ascii="Times New Roman" w:hAnsi="Times New Roman" w:cs="Times New Roman"/>
          <w:sz w:val="28"/>
          <w:szCs w:val="28"/>
          <w:u w:val="single"/>
        </w:rPr>
      </w:pPr>
    </w:p>
    <w:p w14:paraId="16AABBB7" w14:textId="77777777" w:rsidR="00FE455B" w:rsidRPr="00291D42" w:rsidRDefault="00FE455B" w:rsidP="004172AE">
      <w:pPr>
        <w:jc w:val="center"/>
        <w:rPr>
          <w:rFonts w:ascii="Times New Roman" w:hAnsi="Times New Roman" w:cs="Times New Roman"/>
          <w:sz w:val="28"/>
          <w:szCs w:val="28"/>
          <w:u w:val="single"/>
        </w:rPr>
      </w:pPr>
    </w:p>
    <w:p w14:paraId="2EF015DA" w14:textId="77777777" w:rsidR="00FE455B" w:rsidRPr="00291D42" w:rsidRDefault="00FE455B" w:rsidP="004172AE">
      <w:pPr>
        <w:jc w:val="center"/>
        <w:rPr>
          <w:rFonts w:ascii="Times New Roman" w:hAnsi="Times New Roman" w:cs="Times New Roman"/>
          <w:sz w:val="28"/>
          <w:szCs w:val="28"/>
          <w:u w:val="single"/>
        </w:rPr>
      </w:pPr>
    </w:p>
    <w:p w14:paraId="4B8312C7" w14:textId="77777777" w:rsidR="009F7D88" w:rsidRPr="00291D42" w:rsidRDefault="009F7D88" w:rsidP="004172AE">
      <w:pPr>
        <w:jc w:val="center"/>
        <w:rPr>
          <w:rFonts w:ascii="Times New Roman" w:hAnsi="Times New Roman" w:cs="Times New Roman"/>
          <w:sz w:val="28"/>
          <w:szCs w:val="28"/>
        </w:rPr>
      </w:pPr>
    </w:p>
    <w:p w14:paraId="7E743A2D" w14:textId="77777777" w:rsidR="000D297D" w:rsidRPr="00291D42" w:rsidRDefault="009F7D88" w:rsidP="00234AE3">
      <w:pPr>
        <w:jc w:val="both"/>
        <w:rPr>
          <w:rFonts w:ascii="Times New Roman" w:hAnsi="Times New Roman" w:cs="Times New Roman"/>
          <w:sz w:val="28"/>
          <w:szCs w:val="28"/>
          <w:u w:val="single"/>
        </w:rPr>
      </w:pPr>
      <w:r w:rsidRPr="00291D42">
        <w:rPr>
          <w:rFonts w:ascii="Times New Roman" w:hAnsi="Times New Roman" w:cs="Times New Roman"/>
          <w:sz w:val="28"/>
          <w:szCs w:val="28"/>
        </w:rPr>
        <w:t xml:space="preserve">                                          </w:t>
      </w:r>
    </w:p>
    <w:p w14:paraId="7961276D" w14:textId="6900E0A8" w:rsidR="00990D59" w:rsidRPr="00291D42" w:rsidRDefault="00F14F44" w:rsidP="00990D59">
      <w:pPr>
        <w:jc w:val="both"/>
        <w:rPr>
          <w:rFonts w:ascii="Times New Roman" w:hAnsi="Times New Roman" w:cs="Times New Roman"/>
          <w:sz w:val="28"/>
          <w:szCs w:val="28"/>
        </w:rPr>
      </w:pPr>
      <w:r w:rsidRPr="00291D42">
        <w:rPr>
          <w:rFonts w:ascii="Times New Roman" w:hAnsi="Times New Roman" w:cs="Times New Roman"/>
          <w:sz w:val="28"/>
          <w:szCs w:val="28"/>
        </w:rPr>
        <w:t xml:space="preserve"> </w:t>
      </w:r>
    </w:p>
    <w:sectPr w:rsidR="00990D59" w:rsidRPr="00291D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5A25" w14:textId="77777777" w:rsidR="00D5455E" w:rsidRDefault="00D5455E" w:rsidP="00C95905">
      <w:pPr>
        <w:spacing w:after="0" w:line="240" w:lineRule="auto"/>
      </w:pPr>
      <w:r>
        <w:separator/>
      </w:r>
    </w:p>
  </w:endnote>
  <w:endnote w:type="continuationSeparator" w:id="0">
    <w:p w14:paraId="30D264B9" w14:textId="77777777" w:rsidR="00D5455E" w:rsidRDefault="00D5455E" w:rsidP="00C9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168221"/>
      <w:docPartObj>
        <w:docPartGallery w:val="Page Numbers (Bottom of Page)"/>
        <w:docPartUnique/>
      </w:docPartObj>
    </w:sdtPr>
    <w:sdtEndPr>
      <w:rPr>
        <w:noProof/>
      </w:rPr>
    </w:sdtEndPr>
    <w:sdtContent>
      <w:p w14:paraId="5C40BD18" w14:textId="002F83E5" w:rsidR="007613E4" w:rsidRDefault="007613E4">
        <w:pPr>
          <w:pStyle w:val="Footer"/>
          <w:jc w:val="center"/>
        </w:pPr>
        <w:r>
          <w:fldChar w:fldCharType="begin"/>
        </w:r>
        <w:r>
          <w:instrText xml:space="preserve"> PAGE   \* MERGEFORMAT </w:instrText>
        </w:r>
        <w:r>
          <w:fldChar w:fldCharType="separate"/>
        </w:r>
        <w:r w:rsidR="00A51CE4">
          <w:rPr>
            <w:noProof/>
          </w:rPr>
          <w:t>11</w:t>
        </w:r>
        <w:r>
          <w:rPr>
            <w:noProof/>
          </w:rPr>
          <w:fldChar w:fldCharType="end"/>
        </w:r>
      </w:p>
    </w:sdtContent>
  </w:sdt>
  <w:p w14:paraId="3AA32CCB" w14:textId="77777777" w:rsidR="007613E4" w:rsidRDefault="00761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5065" w14:textId="77777777" w:rsidR="00D5455E" w:rsidRDefault="00D5455E" w:rsidP="00C95905">
      <w:pPr>
        <w:spacing w:after="0" w:line="240" w:lineRule="auto"/>
      </w:pPr>
      <w:r>
        <w:separator/>
      </w:r>
    </w:p>
  </w:footnote>
  <w:footnote w:type="continuationSeparator" w:id="0">
    <w:p w14:paraId="38FCA4DD" w14:textId="77777777" w:rsidR="00D5455E" w:rsidRDefault="00D5455E" w:rsidP="00C95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1EA"/>
    <w:multiLevelType w:val="hybridMultilevel"/>
    <w:tmpl w:val="515A5C34"/>
    <w:lvl w:ilvl="0" w:tplc="3A9CC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17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59"/>
    <w:rsid w:val="000208CB"/>
    <w:rsid w:val="00022C17"/>
    <w:rsid w:val="00063442"/>
    <w:rsid w:val="00083872"/>
    <w:rsid w:val="000A26D8"/>
    <w:rsid w:val="000A61B5"/>
    <w:rsid w:val="000D297D"/>
    <w:rsid w:val="000D398E"/>
    <w:rsid w:val="000D3C4C"/>
    <w:rsid w:val="000F00A3"/>
    <w:rsid w:val="000F4A77"/>
    <w:rsid w:val="00104E23"/>
    <w:rsid w:val="001257D0"/>
    <w:rsid w:val="00136B61"/>
    <w:rsid w:val="00190E50"/>
    <w:rsid w:val="001B3449"/>
    <w:rsid w:val="001C3194"/>
    <w:rsid w:val="001D173C"/>
    <w:rsid w:val="001D5075"/>
    <w:rsid w:val="0020499E"/>
    <w:rsid w:val="0022137E"/>
    <w:rsid w:val="00231D9D"/>
    <w:rsid w:val="00232321"/>
    <w:rsid w:val="00234AE3"/>
    <w:rsid w:val="00235084"/>
    <w:rsid w:val="00241E77"/>
    <w:rsid w:val="00250005"/>
    <w:rsid w:val="00276790"/>
    <w:rsid w:val="00284D71"/>
    <w:rsid w:val="00290F7F"/>
    <w:rsid w:val="00291D42"/>
    <w:rsid w:val="002956D5"/>
    <w:rsid w:val="002974E2"/>
    <w:rsid w:val="002E26AD"/>
    <w:rsid w:val="002F4649"/>
    <w:rsid w:val="0033542E"/>
    <w:rsid w:val="00353EF3"/>
    <w:rsid w:val="0037662A"/>
    <w:rsid w:val="00396A61"/>
    <w:rsid w:val="003B1EA3"/>
    <w:rsid w:val="003C6B13"/>
    <w:rsid w:val="003F56E4"/>
    <w:rsid w:val="00401480"/>
    <w:rsid w:val="00411BEA"/>
    <w:rsid w:val="00415E25"/>
    <w:rsid w:val="004172AE"/>
    <w:rsid w:val="00421C94"/>
    <w:rsid w:val="0045767A"/>
    <w:rsid w:val="00470289"/>
    <w:rsid w:val="00490D47"/>
    <w:rsid w:val="00497ED3"/>
    <w:rsid w:val="004B6302"/>
    <w:rsid w:val="004C1DEC"/>
    <w:rsid w:val="004F4BE8"/>
    <w:rsid w:val="00503652"/>
    <w:rsid w:val="00560436"/>
    <w:rsid w:val="005619B4"/>
    <w:rsid w:val="00561C81"/>
    <w:rsid w:val="00586448"/>
    <w:rsid w:val="00593FCE"/>
    <w:rsid w:val="00596473"/>
    <w:rsid w:val="00597179"/>
    <w:rsid w:val="005A1B61"/>
    <w:rsid w:val="005B7B0B"/>
    <w:rsid w:val="005C572E"/>
    <w:rsid w:val="005D478E"/>
    <w:rsid w:val="005F2CB1"/>
    <w:rsid w:val="00606AED"/>
    <w:rsid w:val="00626D6B"/>
    <w:rsid w:val="00633CF3"/>
    <w:rsid w:val="00681F3E"/>
    <w:rsid w:val="00687870"/>
    <w:rsid w:val="006D3093"/>
    <w:rsid w:val="006D4101"/>
    <w:rsid w:val="007021FC"/>
    <w:rsid w:val="0070591D"/>
    <w:rsid w:val="00720D26"/>
    <w:rsid w:val="00735AD1"/>
    <w:rsid w:val="0075612C"/>
    <w:rsid w:val="007613E4"/>
    <w:rsid w:val="0076774E"/>
    <w:rsid w:val="00772648"/>
    <w:rsid w:val="0077337A"/>
    <w:rsid w:val="00774FA0"/>
    <w:rsid w:val="00780A8A"/>
    <w:rsid w:val="007825D3"/>
    <w:rsid w:val="00782A40"/>
    <w:rsid w:val="007A4405"/>
    <w:rsid w:val="007A4EA7"/>
    <w:rsid w:val="007D1B43"/>
    <w:rsid w:val="007D23BE"/>
    <w:rsid w:val="0081168A"/>
    <w:rsid w:val="00813F77"/>
    <w:rsid w:val="00836143"/>
    <w:rsid w:val="00841946"/>
    <w:rsid w:val="00852D4B"/>
    <w:rsid w:val="00863609"/>
    <w:rsid w:val="00870CD3"/>
    <w:rsid w:val="00881D57"/>
    <w:rsid w:val="00887AD4"/>
    <w:rsid w:val="00890443"/>
    <w:rsid w:val="0089568A"/>
    <w:rsid w:val="008B6BA8"/>
    <w:rsid w:val="008E39A0"/>
    <w:rsid w:val="008E6EA4"/>
    <w:rsid w:val="008F274D"/>
    <w:rsid w:val="009053E0"/>
    <w:rsid w:val="00910137"/>
    <w:rsid w:val="00912356"/>
    <w:rsid w:val="0091410E"/>
    <w:rsid w:val="009308F7"/>
    <w:rsid w:val="00961ACF"/>
    <w:rsid w:val="00962527"/>
    <w:rsid w:val="00964B16"/>
    <w:rsid w:val="009804B4"/>
    <w:rsid w:val="009857C9"/>
    <w:rsid w:val="00990D59"/>
    <w:rsid w:val="009B1698"/>
    <w:rsid w:val="009B32BA"/>
    <w:rsid w:val="009C1CC1"/>
    <w:rsid w:val="009C3645"/>
    <w:rsid w:val="009D0617"/>
    <w:rsid w:val="009D1584"/>
    <w:rsid w:val="009D6176"/>
    <w:rsid w:val="009F3503"/>
    <w:rsid w:val="009F5C5B"/>
    <w:rsid w:val="009F7D88"/>
    <w:rsid w:val="00A03576"/>
    <w:rsid w:val="00A16C1E"/>
    <w:rsid w:val="00A209C4"/>
    <w:rsid w:val="00A301E8"/>
    <w:rsid w:val="00A4106B"/>
    <w:rsid w:val="00A433D5"/>
    <w:rsid w:val="00A51645"/>
    <w:rsid w:val="00A51CE4"/>
    <w:rsid w:val="00A57DB4"/>
    <w:rsid w:val="00A57F99"/>
    <w:rsid w:val="00A6278F"/>
    <w:rsid w:val="00A779B1"/>
    <w:rsid w:val="00A91EE4"/>
    <w:rsid w:val="00AA2684"/>
    <w:rsid w:val="00AB5408"/>
    <w:rsid w:val="00AC62A7"/>
    <w:rsid w:val="00AC708F"/>
    <w:rsid w:val="00AC7662"/>
    <w:rsid w:val="00AF6E0D"/>
    <w:rsid w:val="00B0036B"/>
    <w:rsid w:val="00B15C29"/>
    <w:rsid w:val="00B27A10"/>
    <w:rsid w:val="00B90E28"/>
    <w:rsid w:val="00BA3C28"/>
    <w:rsid w:val="00BF0962"/>
    <w:rsid w:val="00C321E9"/>
    <w:rsid w:val="00C33580"/>
    <w:rsid w:val="00C36444"/>
    <w:rsid w:val="00C4723B"/>
    <w:rsid w:val="00C868B0"/>
    <w:rsid w:val="00C916DA"/>
    <w:rsid w:val="00C95905"/>
    <w:rsid w:val="00CA5911"/>
    <w:rsid w:val="00CC0C72"/>
    <w:rsid w:val="00CF36A9"/>
    <w:rsid w:val="00D01211"/>
    <w:rsid w:val="00D02689"/>
    <w:rsid w:val="00D35E2E"/>
    <w:rsid w:val="00D4004D"/>
    <w:rsid w:val="00D41AF5"/>
    <w:rsid w:val="00D43AA9"/>
    <w:rsid w:val="00D45612"/>
    <w:rsid w:val="00D5455E"/>
    <w:rsid w:val="00D8678F"/>
    <w:rsid w:val="00D92C85"/>
    <w:rsid w:val="00DB1DAC"/>
    <w:rsid w:val="00DD00F0"/>
    <w:rsid w:val="00DE084A"/>
    <w:rsid w:val="00E11CEB"/>
    <w:rsid w:val="00E15679"/>
    <w:rsid w:val="00E35A5F"/>
    <w:rsid w:val="00E40F3C"/>
    <w:rsid w:val="00E61E86"/>
    <w:rsid w:val="00E61FAE"/>
    <w:rsid w:val="00E637F4"/>
    <w:rsid w:val="00E65550"/>
    <w:rsid w:val="00E714F9"/>
    <w:rsid w:val="00E737EC"/>
    <w:rsid w:val="00E7485E"/>
    <w:rsid w:val="00EB6697"/>
    <w:rsid w:val="00EE60CB"/>
    <w:rsid w:val="00EF3754"/>
    <w:rsid w:val="00F046A2"/>
    <w:rsid w:val="00F079B1"/>
    <w:rsid w:val="00F14F44"/>
    <w:rsid w:val="00F5261F"/>
    <w:rsid w:val="00F62F96"/>
    <w:rsid w:val="00F72E5F"/>
    <w:rsid w:val="00FA4E42"/>
    <w:rsid w:val="00FA52B7"/>
    <w:rsid w:val="00FD2ADD"/>
    <w:rsid w:val="00FE455B"/>
    <w:rsid w:val="00FF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36DC"/>
  <w15:chartTrackingRefBased/>
  <w15:docId w15:val="{DEB7D95E-8F7E-4B80-9B0F-5A42BE4C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AE3"/>
    <w:pPr>
      <w:ind w:left="720"/>
      <w:contextualSpacing/>
    </w:pPr>
  </w:style>
  <w:style w:type="paragraph" w:styleId="Header">
    <w:name w:val="header"/>
    <w:basedOn w:val="Normal"/>
    <w:link w:val="HeaderChar"/>
    <w:uiPriority w:val="99"/>
    <w:unhideWhenUsed/>
    <w:rsid w:val="00C95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905"/>
  </w:style>
  <w:style w:type="paragraph" w:styleId="Footer">
    <w:name w:val="footer"/>
    <w:basedOn w:val="Normal"/>
    <w:link w:val="FooterChar"/>
    <w:uiPriority w:val="99"/>
    <w:unhideWhenUsed/>
    <w:rsid w:val="00C95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905"/>
  </w:style>
  <w:style w:type="character" w:styleId="Emphasis">
    <w:name w:val="Emphasis"/>
    <w:basedOn w:val="DefaultParagraphFont"/>
    <w:uiPriority w:val="20"/>
    <w:qFormat/>
    <w:rsid w:val="00633C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Allastone</dc:creator>
  <cp:keywords/>
  <dc:description/>
  <cp:lastModifiedBy>elizabeth mark</cp:lastModifiedBy>
  <cp:revision>2</cp:revision>
  <cp:lastPrinted>2023-07-17T09:28:00Z</cp:lastPrinted>
  <dcterms:created xsi:type="dcterms:W3CDTF">2023-09-07T13:08:00Z</dcterms:created>
  <dcterms:modified xsi:type="dcterms:W3CDTF">2023-09-07T13:08:00Z</dcterms:modified>
</cp:coreProperties>
</file>